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E5" w:rsidRPr="007F0185" w:rsidRDefault="00AD6811" w:rsidP="00AD6811">
      <w:pPr>
        <w:jc w:val="center"/>
        <w:rPr>
          <w:rFonts w:ascii="Arial" w:hAnsi="Arial" w:cs="Arial"/>
          <w:b/>
          <w:sz w:val="24"/>
          <w:szCs w:val="24"/>
          <w:u w:val="single"/>
        </w:rPr>
      </w:pPr>
      <w:r w:rsidRPr="007F0185">
        <w:rPr>
          <w:rFonts w:ascii="Arial" w:hAnsi="Arial" w:cs="Arial"/>
          <w:b/>
          <w:sz w:val="24"/>
          <w:szCs w:val="24"/>
          <w:u w:val="single"/>
        </w:rPr>
        <w:t>Capital Budgeting Project</w:t>
      </w:r>
    </w:p>
    <w:p w:rsidR="00E459BC" w:rsidRDefault="00E459BC" w:rsidP="00E459BC">
      <w:pPr>
        <w:rPr>
          <w:rFonts w:ascii="Arial" w:hAnsi="Arial" w:cs="Arial"/>
          <w:sz w:val="24"/>
          <w:szCs w:val="24"/>
        </w:rPr>
      </w:pPr>
      <w:r>
        <w:rPr>
          <w:rFonts w:ascii="Arial" w:hAnsi="Arial" w:cs="Arial"/>
          <w:sz w:val="24"/>
          <w:szCs w:val="24"/>
        </w:rPr>
        <w:t xml:space="preserve">The vehicles that I have chosen for </w:t>
      </w:r>
      <w:r w:rsidRPr="00D729C6">
        <w:rPr>
          <w:rFonts w:ascii="Arial" w:hAnsi="Arial" w:cs="Arial"/>
          <w:sz w:val="24"/>
          <w:szCs w:val="24"/>
        </w:rPr>
        <w:t>my capital budgeting project are the 2015 Hyundai Sonata and the 2015 Hyundai Sonata Hybrid.</w:t>
      </w:r>
      <w:r w:rsidR="00D729C6" w:rsidRPr="00D729C6">
        <w:rPr>
          <w:rFonts w:ascii="Arial" w:hAnsi="Arial" w:cs="Arial"/>
          <w:sz w:val="24"/>
          <w:szCs w:val="24"/>
        </w:rPr>
        <w:t xml:space="preserve"> </w:t>
      </w:r>
      <w:r w:rsidR="00D729C6">
        <w:rPr>
          <w:rFonts w:ascii="Arial" w:hAnsi="Arial" w:cs="Arial"/>
          <w:sz w:val="24"/>
          <w:szCs w:val="24"/>
        </w:rPr>
        <w:t xml:space="preserve">I am </w:t>
      </w:r>
      <w:r w:rsidR="00D729C6" w:rsidRPr="00D729C6">
        <w:rPr>
          <w:rFonts w:ascii="Arial" w:hAnsi="Arial" w:cs="Arial"/>
          <w:sz w:val="24"/>
          <w:szCs w:val="24"/>
        </w:rPr>
        <w:t>plan</w:t>
      </w:r>
      <w:r w:rsidR="00D729C6">
        <w:rPr>
          <w:rFonts w:ascii="Arial" w:hAnsi="Arial" w:cs="Arial"/>
          <w:sz w:val="24"/>
          <w:szCs w:val="24"/>
        </w:rPr>
        <w:t>ning</w:t>
      </w:r>
      <w:r w:rsidR="00D729C6" w:rsidRPr="00D729C6">
        <w:rPr>
          <w:rFonts w:ascii="Arial" w:hAnsi="Arial" w:cs="Arial"/>
          <w:sz w:val="24"/>
          <w:szCs w:val="24"/>
        </w:rPr>
        <w:t xml:space="preserve"> on keeping </w:t>
      </w:r>
      <w:r w:rsidR="00D729C6">
        <w:rPr>
          <w:rFonts w:ascii="Arial" w:hAnsi="Arial" w:cs="Arial"/>
          <w:sz w:val="24"/>
          <w:szCs w:val="24"/>
        </w:rPr>
        <w:t>my</w:t>
      </w:r>
      <w:r w:rsidR="00D729C6" w:rsidRPr="00D729C6">
        <w:rPr>
          <w:rFonts w:ascii="Arial" w:hAnsi="Arial" w:cs="Arial"/>
          <w:sz w:val="24"/>
          <w:szCs w:val="24"/>
        </w:rPr>
        <w:t xml:space="preserve"> car for 10 years and at the end of the 10</w:t>
      </w:r>
      <w:r w:rsidR="00D729C6">
        <w:rPr>
          <w:rFonts w:ascii="Arial" w:hAnsi="Arial" w:cs="Arial"/>
          <w:sz w:val="24"/>
          <w:szCs w:val="24"/>
        </w:rPr>
        <w:t>th</w:t>
      </w:r>
      <w:r w:rsidR="00D729C6" w:rsidRPr="00D729C6">
        <w:rPr>
          <w:rFonts w:ascii="Arial" w:hAnsi="Arial" w:cs="Arial"/>
          <w:sz w:val="24"/>
          <w:szCs w:val="24"/>
        </w:rPr>
        <w:t xml:space="preserve"> year, the resale value of both models will be negligible.</w:t>
      </w:r>
    </w:p>
    <w:p w:rsidR="007D0B4A" w:rsidRPr="007F0185" w:rsidRDefault="007D0B4A" w:rsidP="007D0B4A">
      <w:pPr>
        <w:pStyle w:val="ListParagraph"/>
        <w:numPr>
          <w:ilvl w:val="0"/>
          <w:numId w:val="1"/>
        </w:numPr>
        <w:rPr>
          <w:rFonts w:ascii="Arial" w:hAnsi="Arial" w:cs="Arial"/>
          <w:b/>
          <w:u w:val="single"/>
        </w:rPr>
      </w:pPr>
      <w:r w:rsidRPr="007F0185">
        <w:rPr>
          <w:rFonts w:ascii="Arial" w:hAnsi="Arial" w:cs="Arial"/>
          <w:b/>
          <w:u w:val="single"/>
        </w:rPr>
        <w:t>Research the cost of each model (include estimated taxes and title costs).  Also, obtain an estimate of the miles-per-gallon fuel efficiency of each model.</w:t>
      </w:r>
    </w:p>
    <w:p w:rsidR="007D0B4A" w:rsidRDefault="007D0B4A" w:rsidP="00E459BC">
      <w:pPr>
        <w:rPr>
          <w:rFonts w:ascii="Arial" w:hAnsi="Arial" w:cs="Arial"/>
          <w:sz w:val="24"/>
          <w:szCs w:val="24"/>
        </w:rPr>
      </w:pPr>
    </w:p>
    <w:p w:rsidR="00E459BC" w:rsidRDefault="00E459BC" w:rsidP="007D0B4A">
      <w:pPr>
        <w:jc w:val="center"/>
        <w:rPr>
          <w:rFonts w:ascii="Arial" w:hAnsi="Arial" w:cs="Arial"/>
          <w:sz w:val="24"/>
          <w:szCs w:val="24"/>
        </w:rPr>
      </w:pPr>
      <w:r>
        <w:rPr>
          <w:rFonts w:ascii="Arial" w:hAnsi="Arial" w:cs="Arial"/>
          <w:noProof/>
          <w:sz w:val="24"/>
          <w:szCs w:val="24"/>
        </w:rPr>
        <w:drawing>
          <wp:inline distT="0" distB="0" distL="0" distR="0" wp14:anchorId="54F74C01" wp14:editId="2E2B9DB4">
            <wp:extent cx="5172075" cy="288608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 Sonata.jpg"/>
                    <pic:cNvPicPr/>
                  </pic:nvPicPr>
                  <pic:blipFill>
                    <a:blip r:embed="rId6">
                      <a:extLst>
                        <a:ext uri="{28A0092B-C50C-407E-A947-70E740481C1C}">
                          <a14:useLocalDpi xmlns:a14="http://schemas.microsoft.com/office/drawing/2010/main" val="0"/>
                        </a:ext>
                      </a:extLst>
                    </a:blip>
                    <a:stretch>
                      <a:fillRect/>
                    </a:stretch>
                  </pic:blipFill>
                  <pic:spPr>
                    <a:xfrm>
                      <a:off x="0" y="0"/>
                      <a:ext cx="5198777" cy="2900984"/>
                    </a:xfrm>
                    <a:prstGeom prst="rect">
                      <a:avLst/>
                    </a:prstGeom>
                  </pic:spPr>
                </pic:pic>
              </a:graphicData>
            </a:graphic>
          </wp:inline>
        </w:drawing>
      </w:r>
      <w:r>
        <w:rPr>
          <w:rFonts w:ascii="Arial" w:hAnsi="Arial" w:cs="Arial"/>
          <w:noProof/>
          <w:sz w:val="24"/>
          <w:szCs w:val="24"/>
        </w:rPr>
        <w:drawing>
          <wp:inline distT="0" distB="0" distL="0" distR="0" wp14:anchorId="490489DF" wp14:editId="4E29FDF0">
            <wp:extent cx="5172075" cy="306622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Sonata Hybrid.jpg"/>
                    <pic:cNvPicPr/>
                  </pic:nvPicPr>
                  <pic:blipFill>
                    <a:blip r:embed="rId7">
                      <a:extLst>
                        <a:ext uri="{28A0092B-C50C-407E-A947-70E740481C1C}">
                          <a14:useLocalDpi xmlns:a14="http://schemas.microsoft.com/office/drawing/2010/main" val="0"/>
                        </a:ext>
                      </a:extLst>
                    </a:blip>
                    <a:stretch>
                      <a:fillRect/>
                    </a:stretch>
                  </pic:blipFill>
                  <pic:spPr>
                    <a:xfrm>
                      <a:off x="0" y="0"/>
                      <a:ext cx="5186847" cy="3074980"/>
                    </a:xfrm>
                    <a:prstGeom prst="rect">
                      <a:avLst/>
                    </a:prstGeom>
                  </pic:spPr>
                </pic:pic>
              </a:graphicData>
            </a:graphic>
          </wp:inline>
        </w:drawing>
      </w:r>
    </w:p>
    <w:p w:rsidR="00E459BC" w:rsidRDefault="00E459BC" w:rsidP="007F0185">
      <w:pPr>
        <w:rPr>
          <w:rFonts w:ascii="Arial" w:hAnsi="Arial" w:cs="Arial"/>
          <w:sz w:val="24"/>
          <w:szCs w:val="24"/>
        </w:rPr>
      </w:pPr>
    </w:p>
    <w:p w:rsidR="001D1075" w:rsidRPr="00495C50" w:rsidRDefault="00764D79" w:rsidP="00AD6811">
      <w:pPr>
        <w:jc w:val="center"/>
        <w:rPr>
          <w:rFonts w:ascii="Arial" w:hAnsi="Arial" w:cs="Arial"/>
          <w:b/>
          <w:sz w:val="24"/>
          <w:szCs w:val="24"/>
          <w:u w:val="single"/>
        </w:rPr>
      </w:pPr>
      <w:r>
        <w:rPr>
          <w:rFonts w:ascii="Arial" w:hAnsi="Arial" w:cs="Arial"/>
          <w:b/>
          <w:sz w:val="24"/>
          <w:szCs w:val="24"/>
          <w:u w:val="single"/>
        </w:rPr>
        <w:lastRenderedPageBreak/>
        <w:t>Vehicle Specs</w:t>
      </w:r>
    </w:p>
    <w:tbl>
      <w:tblPr>
        <w:tblStyle w:val="TableGrid"/>
        <w:tblW w:w="0" w:type="auto"/>
        <w:tblLook w:val="04A0" w:firstRow="1" w:lastRow="0" w:firstColumn="1" w:lastColumn="0" w:noHBand="0" w:noVBand="1"/>
      </w:tblPr>
      <w:tblGrid>
        <w:gridCol w:w="2681"/>
        <w:gridCol w:w="2165"/>
        <w:gridCol w:w="2379"/>
        <w:gridCol w:w="2125"/>
      </w:tblGrid>
      <w:tr w:rsidR="00764D79" w:rsidRPr="004B6F34" w:rsidTr="00764D79">
        <w:tc>
          <w:tcPr>
            <w:tcW w:w="2681" w:type="dxa"/>
          </w:tcPr>
          <w:p w:rsidR="00764D79" w:rsidRPr="004B6F34" w:rsidRDefault="00764D79" w:rsidP="004B6F34">
            <w:pPr>
              <w:jc w:val="center"/>
              <w:rPr>
                <w:rFonts w:ascii="Arial" w:hAnsi="Arial" w:cs="Arial"/>
                <w:b/>
                <w:sz w:val="24"/>
                <w:szCs w:val="24"/>
              </w:rPr>
            </w:pPr>
            <w:r w:rsidRPr="004B6F34">
              <w:rPr>
                <w:rFonts w:ascii="Arial" w:hAnsi="Arial" w:cs="Arial"/>
                <w:b/>
                <w:sz w:val="24"/>
                <w:szCs w:val="24"/>
              </w:rPr>
              <w:t>Car</w:t>
            </w:r>
          </w:p>
        </w:tc>
        <w:tc>
          <w:tcPr>
            <w:tcW w:w="2165" w:type="dxa"/>
          </w:tcPr>
          <w:p w:rsidR="00764D79" w:rsidRPr="004B6F34" w:rsidRDefault="00764D79" w:rsidP="004B6F34">
            <w:pPr>
              <w:jc w:val="center"/>
              <w:rPr>
                <w:rFonts w:ascii="Arial" w:hAnsi="Arial" w:cs="Arial"/>
                <w:b/>
                <w:sz w:val="24"/>
                <w:szCs w:val="24"/>
              </w:rPr>
            </w:pPr>
            <w:r w:rsidRPr="004B6F34">
              <w:rPr>
                <w:rFonts w:ascii="Arial" w:hAnsi="Arial" w:cs="Arial"/>
                <w:b/>
                <w:sz w:val="24"/>
                <w:szCs w:val="24"/>
              </w:rPr>
              <w:t>Price</w:t>
            </w:r>
          </w:p>
        </w:tc>
        <w:tc>
          <w:tcPr>
            <w:tcW w:w="2379" w:type="dxa"/>
          </w:tcPr>
          <w:p w:rsidR="00764D79" w:rsidRPr="004B6F34" w:rsidRDefault="00764D79" w:rsidP="004B6F34">
            <w:pPr>
              <w:jc w:val="center"/>
              <w:rPr>
                <w:rFonts w:ascii="Arial" w:hAnsi="Arial" w:cs="Arial"/>
                <w:b/>
                <w:sz w:val="24"/>
                <w:szCs w:val="24"/>
              </w:rPr>
            </w:pPr>
            <w:r w:rsidRPr="004B6F34">
              <w:rPr>
                <w:rFonts w:ascii="Arial" w:hAnsi="Arial" w:cs="Arial"/>
                <w:b/>
                <w:sz w:val="24"/>
                <w:szCs w:val="24"/>
              </w:rPr>
              <w:t>Miles Per Gallon (MPG)</w:t>
            </w:r>
          </w:p>
        </w:tc>
        <w:tc>
          <w:tcPr>
            <w:tcW w:w="2125" w:type="dxa"/>
          </w:tcPr>
          <w:p w:rsidR="00764D79" w:rsidRPr="004B6F34" w:rsidRDefault="00764D79" w:rsidP="004B6F34">
            <w:pPr>
              <w:jc w:val="center"/>
              <w:rPr>
                <w:rFonts w:ascii="Arial" w:hAnsi="Arial" w:cs="Arial"/>
                <w:b/>
                <w:sz w:val="24"/>
                <w:szCs w:val="24"/>
              </w:rPr>
            </w:pPr>
            <w:r>
              <w:rPr>
                <w:rFonts w:ascii="Arial" w:hAnsi="Arial" w:cs="Arial"/>
                <w:b/>
                <w:sz w:val="24"/>
                <w:szCs w:val="24"/>
              </w:rPr>
              <w:t>Weight</w:t>
            </w:r>
          </w:p>
        </w:tc>
      </w:tr>
      <w:tr w:rsidR="00764D79" w:rsidTr="00764D79">
        <w:tc>
          <w:tcPr>
            <w:tcW w:w="2681" w:type="dxa"/>
          </w:tcPr>
          <w:p w:rsidR="00764D79" w:rsidRDefault="00764D79" w:rsidP="0032205A">
            <w:pPr>
              <w:rPr>
                <w:rFonts w:ascii="Arial" w:hAnsi="Arial" w:cs="Arial"/>
                <w:sz w:val="24"/>
                <w:szCs w:val="24"/>
              </w:rPr>
            </w:pPr>
            <w:r>
              <w:rPr>
                <w:rFonts w:ascii="Arial" w:hAnsi="Arial" w:cs="Arial"/>
                <w:sz w:val="24"/>
                <w:szCs w:val="24"/>
              </w:rPr>
              <w:t>2015 Hyundai Sonata</w:t>
            </w:r>
          </w:p>
        </w:tc>
        <w:tc>
          <w:tcPr>
            <w:tcW w:w="2165" w:type="dxa"/>
          </w:tcPr>
          <w:p w:rsidR="00764D79" w:rsidRDefault="00764D79" w:rsidP="004B6F34">
            <w:pPr>
              <w:jc w:val="center"/>
              <w:rPr>
                <w:rFonts w:ascii="Arial" w:hAnsi="Arial" w:cs="Arial"/>
                <w:sz w:val="24"/>
                <w:szCs w:val="24"/>
              </w:rPr>
            </w:pPr>
            <w:r>
              <w:rPr>
                <w:rFonts w:ascii="Arial" w:hAnsi="Arial" w:cs="Arial"/>
                <w:sz w:val="24"/>
                <w:szCs w:val="24"/>
              </w:rPr>
              <w:t>$21,150</w:t>
            </w:r>
          </w:p>
        </w:tc>
        <w:tc>
          <w:tcPr>
            <w:tcW w:w="2379" w:type="dxa"/>
          </w:tcPr>
          <w:p w:rsidR="00764D79" w:rsidRDefault="00764D79" w:rsidP="004B6F34">
            <w:pPr>
              <w:jc w:val="center"/>
              <w:rPr>
                <w:rFonts w:ascii="Arial" w:hAnsi="Arial" w:cs="Arial"/>
                <w:sz w:val="24"/>
                <w:szCs w:val="24"/>
              </w:rPr>
            </w:pPr>
            <w:r>
              <w:rPr>
                <w:rFonts w:ascii="Arial" w:hAnsi="Arial" w:cs="Arial"/>
                <w:sz w:val="24"/>
                <w:szCs w:val="24"/>
              </w:rPr>
              <w:t>25 City/37 Hwy</w:t>
            </w:r>
          </w:p>
        </w:tc>
        <w:tc>
          <w:tcPr>
            <w:tcW w:w="2125" w:type="dxa"/>
          </w:tcPr>
          <w:p w:rsidR="00764D79" w:rsidRDefault="00764D79" w:rsidP="004B6F34">
            <w:pPr>
              <w:jc w:val="center"/>
              <w:rPr>
                <w:rFonts w:ascii="Arial" w:hAnsi="Arial" w:cs="Arial"/>
                <w:sz w:val="24"/>
                <w:szCs w:val="24"/>
              </w:rPr>
            </w:pPr>
            <w:r>
              <w:rPr>
                <w:rFonts w:ascii="Arial" w:hAnsi="Arial" w:cs="Arial"/>
                <w:sz w:val="24"/>
                <w:szCs w:val="24"/>
              </w:rPr>
              <w:t>3252 lbs.</w:t>
            </w:r>
          </w:p>
        </w:tc>
      </w:tr>
      <w:tr w:rsidR="00764D79" w:rsidTr="00764D79">
        <w:tc>
          <w:tcPr>
            <w:tcW w:w="2681" w:type="dxa"/>
          </w:tcPr>
          <w:p w:rsidR="00764D79" w:rsidRDefault="00764D79" w:rsidP="0032205A">
            <w:pPr>
              <w:rPr>
                <w:rFonts w:ascii="Arial" w:hAnsi="Arial" w:cs="Arial"/>
                <w:sz w:val="24"/>
                <w:szCs w:val="24"/>
              </w:rPr>
            </w:pPr>
            <w:r>
              <w:rPr>
                <w:rFonts w:ascii="Arial" w:hAnsi="Arial" w:cs="Arial"/>
                <w:sz w:val="24"/>
                <w:szCs w:val="24"/>
              </w:rPr>
              <w:t>2015 Hyundai Sonata Hybrid</w:t>
            </w:r>
          </w:p>
        </w:tc>
        <w:tc>
          <w:tcPr>
            <w:tcW w:w="2165" w:type="dxa"/>
          </w:tcPr>
          <w:p w:rsidR="00764D79" w:rsidRDefault="00764D79" w:rsidP="004B6F34">
            <w:pPr>
              <w:jc w:val="center"/>
              <w:rPr>
                <w:rFonts w:ascii="Arial" w:hAnsi="Arial" w:cs="Arial"/>
                <w:sz w:val="24"/>
                <w:szCs w:val="24"/>
              </w:rPr>
            </w:pPr>
            <w:r>
              <w:rPr>
                <w:rFonts w:ascii="Arial" w:hAnsi="Arial" w:cs="Arial"/>
                <w:sz w:val="24"/>
                <w:szCs w:val="24"/>
              </w:rPr>
              <w:t>$26,000</w:t>
            </w:r>
          </w:p>
        </w:tc>
        <w:tc>
          <w:tcPr>
            <w:tcW w:w="2379" w:type="dxa"/>
          </w:tcPr>
          <w:p w:rsidR="00764D79" w:rsidRDefault="00764D79" w:rsidP="004B6F34">
            <w:pPr>
              <w:jc w:val="center"/>
              <w:rPr>
                <w:rFonts w:ascii="Arial" w:hAnsi="Arial" w:cs="Arial"/>
                <w:sz w:val="24"/>
                <w:szCs w:val="24"/>
              </w:rPr>
            </w:pPr>
            <w:r>
              <w:rPr>
                <w:rFonts w:ascii="Arial" w:hAnsi="Arial" w:cs="Arial"/>
                <w:sz w:val="24"/>
                <w:szCs w:val="24"/>
              </w:rPr>
              <w:t>36 City/40 Hwy</w:t>
            </w:r>
          </w:p>
        </w:tc>
        <w:tc>
          <w:tcPr>
            <w:tcW w:w="2125" w:type="dxa"/>
          </w:tcPr>
          <w:p w:rsidR="00764D79" w:rsidRPr="00D14040" w:rsidRDefault="00D14040" w:rsidP="004B6F34">
            <w:pPr>
              <w:jc w:val="center"/>
              <w:rPr>
                <w:rFonts w:ascii="Arial" w:hAnsi="Arial" w:cs="Arial"/>
                <w:sz w:val="24"/>
                <w:szCs w:val="24"/>
              </w:rPr>
            </w:pPr>
            <w:r w:rsidRPr="00D14040">
              <w:rPr>
                <w:rFonts w:ascii="Arial" w:hAnsi="Arial" w:cs="Arial"/>
                <w:sz w:val="24"/>
                <w:szCs w:val="24"/>
              </w:rPr>
              <w:t>3,508-3,633</w:t>
            </w:r>
            <w:r>
              <w:rPr>
                <w:rFonts w:ascii="Arial" w:hAnsi="Arial" w:cs="Arial"/>
                <w:sz w:val="24"/>
                <w:szCs w:val="24"/>
              </w:rPr>
              <w:t xml:space="preserve"> lbs.</w:t>
            </w:r>
          </w:p>
        </w:tc>
      </w:tr>
    </w:tbl>
    <w:p w:rsidR="007F0185" w:rsidRDefault="007F0185" w:rsidP="007F0185">
      <w:pPr>
        <w:rPr>
          <w:rFonts w:ascii="Arial" w:hAnsi="Arial" w:cs="Arial"/>
          <w:b/>
          <w:sz w:val="24"/>
          <w:szCs w:val="24"/>
          <w:u w:val="single"/>
        </w:rPr>
      </w:pPr>
    </w:p>
    <w:p w:rsidR="0032205A" w:rsidRPr="00495C50" w:rsidRDefault="001D1075" w:rsidP="001D1075">
      <w:pPr>
        <w:jc w:val="center"/>
        <w:rPr>
          <w:rFonts w:ascii="Arial" w:hAnsi="Arial" w:cs="Arial"/>
          <w:b/>
          <w:sz w:val="24"/>
          <w:szCs w:val="24"/>
          <w:u w:val="single"/>
        </w:rPr>
      </w:pPr>
      <w:r w:rsidRPr="00495C50">
        <w:rPr>
          <w:rFonts w:ascii="Arial" w:hAnsi="Arial" w:cs="Arial"/>
          <w:b/>
          <w:sz w:val="24"/>
          <w:szCs w:val="24"/>
          <w:u w:val="single"/>
        </w:rPr>
        <w:t>Additional costs of vehicle</w:t>
      </w:r>
    </w:p>
    <w:tbl>
      <w:tblPr>
        <w:tblStyle w:val="TableGrid"/>
        <w:tblW w:w="0" w:type="auto"/>
        <w:tblLook w:val="04A0" w:firstRow="1" w:lastRow="0" w:firstColumn="1" w:lastColumn="0" w:noHBand="0" w:noVBand="1"/>
      </w:tblPr>
      <w:tblGrid>
        <w:gridCol w:w="1484"/>
        <w:gridCol w:w="1231"/>
        <w:gridCol w:w="1804"/>
        <w:gridCol w:w="1614"/>
        <w:gridCol w:w="1617"/>
        <w:gridCol w:w="1600"/>
      </w:tblGrid>
      <w:tr w:rsidR="00764D79" w:rsidRPr="004B6F34" w:rsidTr="00764D79">
        <w:tc>
          <w:tcPr>
            <w:tcW w:w="1526" w:type="dxa"/>
          </w:tcPr>
          <w:p w:rsidR="00764D79" w:rsidRPr="004B6F34" w:rsidRDefault="00764D79" w:rsidP="0050173B">
            <w:pPr>
              <w:jc w:val="center"/>
              <w:rPr>
                <w:rFonts w:ascii="Arial" w:hAnsi="Arial" w:cs="Arial"/>
                <w:b/>
                <w:sz w:val="24"/>
                <w:szCs w:val="24"/>
              </w:rPr>
            </w:pPr>
            <w:r w:rsidRPr="004B6F34">
              <w:rPr>
                <w:rFonts w:ascii="Arial" w:hAnsi="Arial" w:cs="Arial"/>
                <w:b/>
                <w:sz w:val="24"/>
                <w:szCs w:val="24"/>
              </w:rPr>
              <w:t>Car</w:t>
            </w:r>
          </w:p>
        </w:tc>
        <w:tc>
          <w:tcPr>
            <w:tcW w:w="1247" w:type="dxa"/>
          </w:tcPr>
          <w:p w:rsidR="00764D79" w:rsidRPr="004B6F34" w:rsidRDefault="00764D79" w:rsidP="0050173B">
            <w:pPr>
              <w:jc w:val="center"/>
              <w:rPr>
                <w:rFonts w:ascii="Arial" w:hAnsi="Arial" w:cs="Arial"/>
                <w:b/>
                <w:sz w:val="24"/>
                <w:szCs w:val="24"/>
              </w:rPr>
            </w:pPr>
            <w:r w:rsidRPr="004B6F34">
              <w:rPr>
                <w:rFonts w:ascii="Arial" w:hAnsi="Arial" w:cs="Arial"/>
                <w:b/>
                <w:sz w:val="24"/>
                <w:szCs w:val="24"/>
              </w:rPr>
              <w:t>Price</w:t>
            </w:r>
          </w:p>
        </w:tc>
        <w:tc>
          <w:tcPr>
            <w:tcW w:w="1853" w:type="dxa"/>
          </w:tcPr>
          <w:p w:rsidR="00764D79" w:rsidRPr="004B6F34" w:rsidRDefault="00764D79" w:rsidP="001D1075">
            <w:pPr>
              <w:jc w:val="center"/>
              <w:rPr>
                <w:rFonts w:ascii="Arial" w:hAnsi="Arial" w:cs="Arial"/>
                <w:b/>
                <w:sz w:val="24"/>
                <w:szCs w:val="24"/>
              </w:rPr>
            </w:pPr>
            <w:r>
              <w:rPr>
                <w:rFonts w:ascii="Arial" w:hAnsi="Arial" w:cs="Arial"/>
                <w:b/>
                <w:sz w:val="24"/>
                <w:szCs w:val="24"/>
              </w:rPr>
              <w:t>Estimated Tax Cost</w:t>
            </w:r>
          </w:p>
        </w:tc>
        <w:tc>
          <w:tcPr>
            <w:tcW w:w="1687" w:type="dxa"/>
          </w:tcPr>
          <w:p w:rsidR="00764D79" w:rsidRDefault="00764D79" w:rsidP="0050173B">
            <w:pPr>
              <w:jc w:val="center"/>
              <w:rPr>
                <w:rFonts w:ascii="Arial" w:hAnsi="Arial" w:cs="Arial"/>
                <w:b/>
                <w:sz w:val="24"/>
                <w:szCs w:val="24"/>
              </w:rPr>
            </w:pPr>
            <w:r>
              <w:rPr>
                <w:rFonts w:ascii="Arial" w:hAnsi="Arial" w:cs="Arial"/>
                <w:b/>
                <w:sz w:val="24"/>
                <w:szCs w:val="24"/>
              </w:rPr>
              <w:t>Title Cost</w:t>
            </w:r>
          </w:p>
        </w:tc>
        <w:tc>
          <w:tcPr>
            <w:tcW w:w="1409" w:type="dxa"/>
          </w:tcPr>
          <w:p w:rsidR="00764D79" w:rsidRDefault="00764D79" w:rsidP="0050173B">
            <w:pPr>
              <w:jc w:val="center"/>
              <w:rPr>
                <w:rFonts w:ascii="Arial" w:hAnsi="Arial" w:cs="Arial"/>
                <w:b/>
                <w:sz w:val="24"/>
                <w:szCs w:val="24"/>
              </w:rPr>
            </w:pPr>
            <w:r>
              <w:rPr>
                <w:rFonts w:ascii="Arial" w:hAnsi="Arial" w:cs="Arial"/>
                <w:b/>
                <w:sz w:val="24"/>
                <w:szCs w:val="24"/>
              </w:rPr>
              <w:t>Registration Fee</w:t>
            </w:r>
          </w:p>
        </w:tc>
        <w:tc>
          <w:tcPr>
            <w:tcW w:w="1628" w:type="dxa"/>
          </w:tcPr>
          <w:p w:rsidR="00764D79" w:rsidRDefault="00764D79" w:rsidP="0050173B">
            <w:pPr>
              <w:jc w:val="center"/>
              <w:rPr>
                <w:rFonts w:ascii="Arial" w:hAnsi="Arial" w:cs="Arial"/>
                <w:b/>
                <w:sz w:val="24"/>
                <w:szCs w:val="24"/>
              </w:rPr>
            </w:pPr>
            <w:r>
              <w:rPr>
                <w:rFonts w:ascii="Arial" w:hAnsi="Arial" w:cs="Arial"/>
                <w:b/>
                <w:sz w:val="24"/>
                <w:szCs w:val="24"/>
              </w:rPr>
              <w:t>Total Cost Out The Door</w:t>
            </w:r>
          </w:p>
        </w:tc>
      </w:tr>
      <w:tr w:rsidR="00764D79" w:rsidTr="00764D79">
        <w:tc>
          <w:tcPr>
            <w:tcW w:w="1526" w:type="dxa"/>
          </w:tcPr>
          <w:p w:rsidR="00764D79" w:rsidRDefault="00764D79" w:rsidP="0050173B">
            <w:pPr>
              <w:rPr>
                <w:rFonts w:ascii="Arial" w:hAnsi="Arial" w:cs="Arial"/>
                <w:sz w:val="24"/>
                <w:szCs w:val="24"/>
              </w:rPr>
            </w:pPr>
            <w:r>
              <w:rPr>
                <w:rFonts w:ascii="Arial" w:hAnsi="Arial" w:cs="Arial"/>
                <w:sz w:val="24"/>
                <w:szCs w:val="24"/>
              </w:rPr>
              <w:t>2015 Hyundai Sonata</w:t>
            </w:r>
          </w:p>
        </w:tc>
        <w:tc>
          <w:tcPr>
            <w:tcW w:w="1247" w:type="dxa"/>
          </w:tcPr>
          <w:p w:rsidR="00764D79" w:rsidRDefault="00764D79" w:rsidP="0050173B">
            <w:pPr>
              <w:jc w:val="center"/>
              <w:rPr>
                <w:rFonts w:ascii="Arial" w:hAnsi="Arial" w:cs="Arial"/>
                <w:sz w:val="24"/>
                <w:szCs w:val="24"/>
              </w:rPr>
            </w:pPr>
            <w:r>
              <w:rPr>
                <w:rFonts w:ascii="Arial" w:hAnsi="Arial" w:cs="Arial"/>
                <w:sz w:val="24"/>
                <w:szCs w:val="24"/>
              </w:rPr>
              <w:t>$21,150</w:t>
            </w:r>
          </w:p>
        </w:tc>
        <w:tc>
          <w:tcPr>
            <w:tcW w:w="1853" w:type="dxa"/>
          </w:tcPr>
          <w:p w:rsidR="00764D79" w:rsidRDefault="00764D79" w:rsidP="00D14040">
            <w:pPr>
              <w:rPr>
                <w:rFonts w:ascii="Arial" w:hAnsi="Arial" w:cs="Arial"/>
                <w:sz w:val="24"/>
                <w:szCs w:val="24"/>
              </w:rPr>
            </w:pPr>
            <w:r>
              <w:rPr>
                <w:rFonts w:ascii="Arial" w:hAnsi="Arial" w:cs="Arial"/>
                <w:sz w:val="24"/>
                <w:szCs w:val="24"/>
              </w:rPr>
              <w:t>(21,150 x 6%) =$1269.00</w:t>
            </w:r>
          </w:p>
        </w:tc>
        <w:tc>
          <w:tcPr>
            <w:tcW w:w="1687" w:type="dxa"/>
          </w:tcPr>
          <w:p w:rsidR="00764D79" w:rsidRDefault="00764D79" w:rsidP="0050173B">
            <w:pPr>
              <w:jc w:val="center"/>
              <w:rPr>
                <w:rFonts w:ascii="Arial" w:hAnsi="Arial" w:cs="Arial"/>
                <w:sz w:val="24"/>
                <w:szCs w:val="24"/>
              </w:rPr>
            </w:pPr>
            <w:r>
              <w:rPr>
                <w:rFonts w:ascii="Arial" w:hAnsi="Arial" w:cs="Arial"/>
                <w:sz w:val="24"/>
                <w:szCs w:val="24"/>
              </w:rPr>
              <w:t>$77.25</w:t>
            </w:r>
          </w:p>
        </w:tc>
        <w:tc>
          <w:tcPr>
            <w:tcW w:w="1409" w:type="dxa"/>
          </w:tcPr>
          <w:p w:rsidR="00764D79" w:rsidRDefault="00764D79" w:rsidP="0050173B">
            <w:pPr>
              <w:jc w:val="center"/>
              <w:rPr>
                <w:rFonts w:ascii="Arial" w:hAnsi="Arial" w:cs="Arial"/>
                <w:sz w:val="24"/>
                <w:szCs w:val="24"/>
              </w:rPr>
            </w:pPr>
            <w:r>
              <w:rPr>
                <w:rFonts w:ascii="Arial" w:hAnsi="Arial" w:cs="Arial"/>
                <w:sz w:val="24"/>
                <w:szCs w:val="24"/>
              </w:rPr>
              <w:t>$</w:t>
            </w:r>
            <w:r w:rsidR="00D14040">
              <w:rPr>
                <w:rFonts w:ascii="Arial" w:hAnsi="Arial" w:cs="Arial"/>
                <w:sz w:val="24"/>
                <w:szCs w:val="24"/>
              </w:rPr>
              <w:t>135.60</w:t>
            </w:r>
          </w:p>
        </w:tc>
        <w:tc>
          <w:tcPr>
            <w:tcW w:w="1628" w:type="dxa"/>
          </w:tcPr>
          <w:p w:rsidR="00764D79" w:rsidRDefault="006374A8" w:rsidP="0050173B">
            <w:pPr>
              <w:jc w:val="center"/>
              <w:rPr>
                <w:rFonts w:ascii="Arial" w:hAnsi="Arial" w:cs="Arial"/>
                <w:sz w:val="24"/>
                <w:szCs w:val="24"/>
              </w:rPr>
            </w:pPr>
            <w:r>
              <w:rPr>
                <w:rFonts w:ascii="Arial" w:hAnsi="Arial" w:cs="Arial"/>
                <w:sz w:val="24"/>
                <w:szCs w:val="24"/>
              </w:rPr>
              <w:t>$22631.85</w:t>
            </w:r>
          </w:p>
        </w:tc>
      </w:tr>
      <w:tr w:rsidR="00764D79" w:rsidTr="00764D79">
        <w:tc>
          <w:tcPr>
            <w:tcW w:w="1526" w:type="dxa"/>
          </w:tcPr>
          <w:p w:rsidR="00764D79" w:rsidRDefault="00764D79" w:rsidP="0050173B">
            <w:pPr>
              <w:rPr>
                <w:rFonts w:ascii="Arial" w:hAnsi="Arial" w:cs="Arial"/>
                <w:sz w:val="24"/>
                <w:szCs w:val="24"/>
              </w:rPr>
            </w:pPr>
            <w:r>
              <w:rPr>
                <w:rFonts w:ascii="Arial" w:hAnsi="Arial" w:cs="Arial"/>
                <w:sz w:val="24"/>
                <w:szCs w:val="24"/>
              </w:rPr>
              <w:t>2015 Hyundai Sonata Hybrid</w:t>
            </w:r>
          </w:p>
        </w:tc>
        <w:tc>
          <w:tcPr>
            <w:tcW w:w="1247" w:type="dxa"/>
          </w:tcPr>
          <w:p w:rsidR="00764D79" w:rsidRDefault="00764D79" w:rsidP="0050173B">
            <w:pPr>
              <w:jc w:val="center"/>
              <w:rPr>
                <w:rFonts w:ascii="Arial" w:hAnsi="Arial" w:cs="Arial"/>
                <w:sz w:val="24"/>
                <w:szCs w:val="24"/>
              </w:rPr>
            </w:pPr>
            <w:r>
              <w:rPr>
                <w:rFonts w:ascii="Arial" w:hAnsi="Arial" w:cs="Arial"/>
                <w:sz w:val="24"/>
                <w:szCs w:val="24"/>
              </w:rPr>
              <w:t>$26,000</w:t>
            </w:r>
          </w:p>
        </w:tc>
        <w:tc>
          <w:tcPr>
            <w:tcW w:w="1853" w:type="dxa"/>
          </w:tcPr>
          <w:p w:rsidR="00764D79" w:rsidRDefault="00764D79" w:rsidP="00D14040">
            <w:pPr>
              <w:rPr>
                <w:rFonts w:ascii="Arial" w:hAnsi="Arial" w:cs="Arial"/>
                <w:sz w:val="24"/>
                <w:szCs w:val="24"/>
              </w:rPr>
            </w:pPr>
            <w:r>
              <w:rPr>
                <w:rFonts w:ascii="Arial" w:hAnsi="Arial" w:cs="Arial"/>
                <w:sz w:val="24"/>
                <w:szCs w:val="24"/>
              </w:rPr>
              <w:t>(26,000 x 6%) =$1560.00</w:t>
            </w:r>
          </w:p>
        </w:tc>
        <w:tc>
          <w:tcPr>
            <w:tcW w:w="1687" w:type="dxa"/>
          </w:tcPr>
          <w:p w:rsidR="00764D79" w:rsidRDefault="00764D79" w:rsidP="0050173B">
            <w:pPr>
              <w:jc w:val="center"/>
              <w:rPr>
                <w:rFonts w:ascii="Arial" w:hAnsi="Arial" w:cs="Arial"/>
                <w:sz w:val="24"/>
                <w:szCs w:val="24"/>
              </w:rPr>
            </w:pPr>
            <w:r>
              <w:rPr>
                <w:rFonts w:ascii="Arial" w:hAnsi="Arial" w:cs="Arial"/>
                <w:sz w:val="24"/>
                <w:szCs w:val="24"/>
              </w:rPr>
              <w:t>$77.25</w:t>
            </w:r>
          </w:p>
        </w:tc>
        <w:tc>
          <w:tcPr>
            <w:tcW w:w="1409" w:type="dxa"/>
          </w:tcPr>
          <w:p w:rsidR="00764D79" w:rsidRDefault="00764D79" w:rsidP="0050173B">
            <w:pPr>
              <w:jc w:val="center"/>
              <w:rPr>
                <w:rFonts w:ascii="Arial" w:hAnsi="Arial" w:cs="Arial"/>
                <w:sz w:val="24"/>
                <w:szCs w:val="24"/>
              </w:rPr>
            </w:pPr>
            <w:r>
              <w:rPr>
                <w:rFonts w:ascii="Arial" w:hAnsi="Arial" w:cs="Arial"/>
                <w:sz w:val="24"/>
                <w:szCs w:val="24"/>
              </w:rPr>
              <w:t>$</w:t>
            </w:r>
            <w:r w:rsidR="00D14040">
              <w:rPr>
                <w:rFonts w:ascii="Arial" w:hAnsi="Arial" w:cs="Arial"/>
                <w:sz w:val="24"/>
                <w:szCs w:val="24"/>
              </w:rPr>
              <w:t>135.60</w:t>
            </w:r>
          </w:p>
        </w:tc>
        <w:tc>
          <w:tcPr>
            <w:tcW w:w="1628" w:type="dxa"/>
          </w:tcPr>
          <w:p w:rsidR="00764D79" w:rsidRDefault="006374A8" w:rsidP="0050173B">
            <w:pPr>
              <w:jc w:val="center"/>
              <w:rPr>
                <w:rFonts w:ascii="Arial" w:hAnsi="Arial" w:cs="Arial"/>
                <w:sz w:val="24"/>
                <w:szCs w:val="24"/>
              </w:rPr>
            </w:pPr>
            <w:r>
              <w:rPr>
                <w:rFonts w:ascii="Arial" w:hAnsi="Arial" w:cs="Arial"/>
                <w:sz w:val="24"/>
                <w:szCs w:val="24"/>
              </w:rPr>
              <w:t>$27772.85</w:t>
            </w:r>
          </w:p>
        </w:tc>
      </w:tr>
    </w:tbl>
    <w:p w:rsidR="001D1075" w:rsidRDefault="00495C50" w:rsidP="001D1075">
      <w:pPr>
        <w:jc w:val="center"/>
        <w:rPr>
          <w:rFonts w:ascii="Arial" w:hAnsi="Arial" w:cs="Arial"/>
          <w:sz w:val="24"/>
          <w:szCs w:val="24"/>
        </w:rPr>
      </w:pPr>
      <w:r>
        <w:rPr>
          <w:rFonts w:ascii="Arial" w:hAnsi="Arial" w:cs="Arial"/>
          <w:noProof/>
          <w:sz w:val="24"/>
          <w:szCs w:val="24"/>
        </w:rPr>
        <w:drawing>
          <wp:inline distT="0" distB="0" distL="0" distR="0">
            <wp:extent cx="5943600" cy="1986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x fe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986280"/>
                    </a:xfrm>
                    <a:prstGeom prst="rect">
                      <a:avLst/>
                    </a:prstGeom>
                  </pic:spPr>
                </pic:pic>
              </a:graphicData>
            </a:graphic>
          </wp:inline>
        </w:drawing>
      </w:r>
      <w:r>
        <w:rPr>
          <w:rFonts w:ascii="Arial" w:hAnsi="Arial" w:cs="Arial"/>
          <w:sz w:val="24"/>
          <w:szCs w:val="24"/>
        </w:rPr>
        <w:br/>
      </w:r>
      <w:r>
        <w:rPr>
          <w:rFonts w:ascii="Arial" w:hAnsi="Arial" w:cs="Arial"/>
          <w:noProof/>
          <w:sz w:val="24"/>
          <w:szCs w:val="24"/>
        </w:rPr>
        <w:drawing>
          <wp:inline distT="0" distB="0" distL="0" distR="0">
            <wp:extent cx="41529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 Fees.jpg"/>
                    <pic:cNvPicPr/>
                  </pic:nvPicPr>
                  <pic:blipFill>
                    <a:blip r:embed="rId9">
                      <a:extLst>
                        <a:ext uri="{28A0092B-C50C-407E-A947-70E740481C1C}">
                          <a14:useLocalDpi xmlns:a14="http://schemas.microsoft.com/office/drawing/2010/main" val="0"/>
                        </a:ext>
                      </a:extLst>
                    </a:blip>
                    <a:stretch>
                      <a:fillRect/>
                    </a:stretch>
                  </pic:blipFill>
                  <pic:spPr>
                    <a:xfrm>
                      <a:off x="0" y="0"/>
                      <a:ext cx="4152900" cy="1028700"/>
                    </a:xfrm>
                    <a:prstGeom prst="rect">
                      <a:avLst/>
                    </a:prstGeom>
                  </pic:spPr>
                </pic:pic>
              </a:graphicData>
            </a:graphic>
          </wp:inline>
        </w:drawing>
      </w:r>
    </w:p>
    <w:p w:rsidR="00495C50" w:rsidRDefault="00D14040" w:rsidP="00F221C6">
      <w:pPr>
        <w:rPr>
          <w:rFonts w:ascii="Arial" w:hAnsi="Arial" w:cs="Arial"/>
          <w:sz w:val="24"/>
          <w:szCs w:val="24"/>
        </w:rPr>
      </w:pPr>
      <w:r>
        <w:rPr>
          <w:rFonts w:ascii="Arial" w:hAnsi="Arial" w:cs="Arial"/>
          <w:sz w:val="24"/>
          <w:szCs w:val="24"/>
        </w:rPr>
        <w:lastRenderedPageBreak/>
        <w:t xml:space="preserve">Vehicle registration fees are an initial $100 plus the </w:t>
      </w:r>
      <w:r w:rsidR="006374A8">
        <w:rPr>
          <w:rFonts w:ascii="Arial" w:hAnsi="Arial" w:cs="Arial"/>
          <w:sz w:val="24"/>
          <w:szCs w:val="24"/>
        </w:rPr>
        <w:t xml:space="preserve">rate for a vehicle over 2500 pounds ($35.60) for a total of </w:t>
      </w:r>
      <w:r w:rsidR="006374A8" w:rsidRPr="00503379">
        <w:rPr>
          <w:rFonts w:ascii="Arial" w:hAnsi="Arial" w:cs="Arial"/>
          <w:b/>
          <w:color w:val="C00000"/>
          <w:sz w:val="24"/>
          <w:szCs w:val="24"/>
          <w:u w:val="single"/>
        </w:rPr>
        <w:t>$135.60</w:t>
      </w:r>
      <w:r>
        <w:rPr>
          <w:rFonts w:ascii="Arial" w:hAnsi="Arial" w:cs="Arial"/>
          <w:noProof/>
          <w:sz w:val="24"/>
          <w:szCs w:val="24"/>
        </w:rPr>
        <w:drawing>
          <wp:inline distT="0" distB="0" distL="0" distR="0">
            <wp:extent cx="4953000"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stration fees.jpg"/>
                    <pic:cNvPicPr/>
                  </pic:nvPicPr>
                  <pic:blipFill>
                    <a:blip r:embed="rId10">
                      <a:extLst>
                        <a:ext uri="{28A0092B-C50C-407E-A947-70E740481C1C}">
                          <a14:useLocalDpi xmlns:a14="http://schemas.microsoft.com/office/drawing/2010/main" val="0"/>
                        </a:ext>
                      </a:extLst>
                    </a:blip>
                    <a:stretch>
                      <a:fillRect/>
                    </a:stretch>
                  </pic:blipFill>
                  <pic:spPr>
                    <a:xfrm>
                      <a:off x="0" y="0"/>
                      <a:ext cx="4953000" cy="1657350"/>
                    </a:xfrm>
                    <a:prstGeom prst="rect">
                      <a:avLst/>
                    </a:prstGeom>
                  </pic:spPr>
                </pic:pic>
              </a:graphicData>
            </a:graphic>
          </wp:inline>
        </w:drawing>
      </w:r>
    </w:p>
    <w:p w:rsidR="00D14040" w:rsidRDefault="00D14040" w:rsidP="001D1075">
      <w:pPr>
        <w:jc w:val="center"/>
        <w:rPr>
          <w:rFonts w:ascii="Arial" w:hAnsi="Arial" w:cs="Arial"/>
          <w:sz w:val="24"/>
          <w:szCs w:val="24"/>
        </w:rPr>
      </w:pPr>
    </w:p>
    <w:p w:rsidR="00B05B85" w:rsidRPr="00495C50" w:rsidRDefault="00B05B85" w:rsidP="001D1075">
      <w:pPr>
        <w:jc w:val="center"/>
        <w:rPr>
          <w:rFonts w:ascii="Arial" w:hAnsi="Arial" w:cs="Arial"/>
          <w:b/>
          <w:sz w:val="24"/>
          <w:szCs w:val="24"/>
          <w:u w:val="single"/>
        </w:rPr>
      </w:pPr>
      <w:r w:rsidRPr="00495C50">
        <w:rPr>
          <w:rFonts w:ascii="Arial" w:hAnsi="Arial" w:cs="Arial"/>
          <w:b/>
          <w:sz w:val="24"/>
          <w:szCs w:val="24"/>
          <w:u w:val="single"/>
        </w:rPr>
        <w:t>Federal Reserve Bank Prime Loan Rate is currently 3.25%</w:t>
      </w:r>
    </w:p>
    <w:p w:rsidR="00B05B85" w:rsidRDefault="003807DD" w:rsidP="00B05B85">
      <w:pPr>
        <w:jc w:val="center"/>
        <w:rPr>
          <w:rFonts w:ascii="Arial" w:hAnsi="Arial" w:cs="Arial"/>
          <w:sz w:val="24"/>
          <w:szCs w:val="24"/>
        </w:rPr>
      </w:pPr>
      <w:r>
        <w:rPr>
          <w:rFonts w:ascii="Arial" w:hAnsi="Arial" w:cs="Arial"/>
          <w:b/>
          <w:noProof/>
          <w:u w:val="single"/>
        </w:rPr>
        <w:drawing>
          <wp:anchor distT="0" distB="0" distL="114300" distR="114300" simplePos="0" relativeHeight="251658240" behindDoc="0" locked="0" layoutInCell="1" allowOverlap="1" wp14:anchorId="56705A44" wp14:editId="2F43D1F9">
            <wp:simplePos x="0" y="0"/>
            <wp:positionH relativeFrom="column">
              <wp:posOffset>3830320</wp:posOffset>
            </wp:positionH>
            <wp:positionV relativeFrom="paragraph">
              <wp:posOffset>3354070</wp:posOffset>
            </wp:positionV>
            <wp:extent cx="1856590" cy="1876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 pri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590" cy="1876425"/>
                    </a:xfrm>
                    <a:prstGeom prst="rect">
                      <a:avLst/>
                    </a:prstGeom>
                  </pic:spPr>
                </pic:pic>
              </a:graphicData>
            </a:graphic>
            <wp14:sizeRelH relativeFrom="page">
              <wp14:pctWidth>0</wp14:pctWidth>
            </wp14:sizeRelH>
            <wp14:sizeRelV relativeFrom="page">
              <wp14:pctHeight>0</wp14:pctHeight>
            </wp14:sizeRelV>
          </wp:anchor>
        </w:drawing>
      </w:r>
      <w:r w:rsidR="00B05B85">
        <w:rPr>
          <w:rFonts w:ascii="Arial" w:hAnsi="Arial" w:cs="Arial"/>
          <w:noProof/>
          <w:sz w:val="24"/>
          <w:szCs w:val="24"/>
        </w:rPr>
        <w:drawing>
          <wp:inline distT="0" distB="0" distL="0" distR="0" wp14:anchorId="44447A87" wp14:editId="121D7545">
            <wp:extent cx="56769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Loan Rate.jpg"/>
                    <pic:cNvPicPr/>
                  </pic:nvPicPr>
                  <pic:blipFill>
                    <a:blip r:embed="rId12">
                      <a:extLst>
                        <a:ext uri="{28A0092B-C50C-407E-A947-70E740481C1C}">
                          <a14:useLocalDpi xmlns:a14="http://schemas.microsoft.com/office/drawing/2010/main" val="0"/>
                        </a:ext>
                      </a:extLst>
                    </a:blip>
                    <a:stretch>
                      <a:fillRect/>
                    </a:stretch>
                  </pic:blipFill>
                  <pic:spPr>
                    <a:xfrm>
                      <a:off x="0" y="0"/>
                      <a:ext cx="5676900" cy="3238500"/>
                    </a:xfrm>
                    <a:prstGeom prst="rect">
                      <a:avLst/>
                    </a:prstGeom>
                  </pic:spPr>
                </pic:pic>
              </a:graphicData>
            </a:graphic>
          </wp:inline>
        </w:drawing>
      </w:r>
    </w:p>
    <w:p w:rsidR="007F0185" w:rsidRDefault="007F0185" w:rsidP="007F0185">
      <w:pPr>
        <w:pStyle w:val="ListParagraph"/>
        <w:numPr>
          <w:ilvl w:val="0"/>
          <w:numId w:val="1"/>
        </w:numPr>
        <w:rPr>
          <w:rFonts w:ascii="Arial" w:hAnsi="Arial" w:cs="Arial"/>
          <w:b/>
          <w:u w:val="single"/>
        </w:rPr>
      </w:pPr>
      <w:r w:rsidRPr="007F0185">
        <w:rPr>
          <w:rFonts w:ascii="Arial" w:hAnsi="Arial" w:cs="Arial"/>
          <w:b/>
          <w:u w:val="single"/>
        </w:rPr>
        <w:t>Estimate the number of miles you drive each year.  Also estimate the costs of a gallon of fuel.</w:t>
      </w:r>
    </w:p>
    <w:p w:rsidR="0036006A" w:rsidRDefault="0036006A" w:rsidP="0036006A">
      <w:pPr>
        <w:rPr>
          <w:rFonts w:ascii="Arial" w:hAnsi="Arial" w:cs="Arial"/>
          <w:b/>
          <w:u w:val="single"/>
        </w:rPr>
      </w:pPr>
    </w:p>
    <w:p w:rsidR="003807DD" w:rsidRPr="003807DD" w:rsidRDefault="003807DD" w:rsidP="0036006A">
      <w:pPr>
        <w:rPr>
          <w:rFonts w:ascii="Arial" w:hAnsi="Arial" w:cs="Arial"/>
          <w:sz w:val="24"/>
          <w:szCs w:val="24"/>
        </w:rPr>
      </w:pPr>
      <w:r>
        <w:rPr>
          <w:rFonts w:ascii="Arial" w:hAnsi="Arial" w:cs="Arial"/>
          <w:sz w:val="24"/>
          <w:szCs w:val="24"/>
        </w:rPr>
        <w:t>The price of gas according to the Westar gas station was $2.73 per gallon for regular unleaded.</w:t>
      </w:r>
    </w:p>
    <w:tbl>
      <w:tblPr>
        <w:tblStyle w:val="TableGrid"/>
        <w:tblW w:w="0" w:type="auto"/>
        <w:tblLook w:val="04A0" w:firstRow="1" w:lastRow="0" w:firstColumn="1" w:lastColumn="0" w:noHBand="0" w:noVBand="1"/>
      </w:tblPr>
      <w:tblGrid>
        <w:gridCol w:w="1873"/>
        <w:gridCol w:w="1979"/>
        <w:gridCol w:w="1942"/>
        <w:gridCol w:w="1691"/>
        <w:gridCol w:w="1865"/>
      </w:tblGrid>
      <w:tr w:rsidR="0036006A" w:rsidTr="0036006A">
        <w:tc>
          <w:tcPr>
            <w:tcW w:w="1873" w:type="dxa"/>
          </w:tcPr>
          <w:p w:rsidR="0036006A" w:rsidRPr="0036006A" w:rsidRDefault="0036006A" w:rsidP="0036006A">
            <w:pPr>
              <w:jc w:val="center"/>
              <w:rPr>
                <w:rFonts w:ascii="Arial" w:hAnsi="Arial" w:cs="Arial"/>
                <w:b/>
                <w:sz w:val="24"/>
                <w:szCs w:val="24"/>
              </w:rPr>
            </w:pPr>
            <w:r w:rsidRPr="0036006A">
              <w:rPr>
                <w:rFonts w:ascii="Arial" w:hAnsi="Arial" w:cs="Arial"/>
                <w:b/>
                <w:sz w:val="24"/>
                <w:szCs w:val="24"/>
              </w:rPr>
              <w:lastRenderedPageBreak/>
              <w:t>Place I’m Going</w:t>
            </w:r>
          </w:p>
        </w:tc>
        <w:tc>
          <w:tcPr>
            <w:tcW w:w="1979" w:type="dxa"/>
          </w:tcPr>
          <w:p w:rsidR="003807DD" w:rsidRDefault="0036006A" w:rsidP="0036006A">
            <w:pPr>
              <w:jc w:val="center"/>
              <w:rPr>
                <w:rFonts w:ascii="Arial" w:hAnsi="Arial" w:cs="Arial"/>
                <w:b/>
                <w:sz w:val="24"/>
                <w:szCs w:val="24"/>
              </w:rPr>
            </w:pPr>
            <w:r w:rsidRPr="0036006A">
              <w:rPr>
                <w:rFonts w:ascii="Arial" w:hAnsi="Arial" w:cs="Arial"/>
                <w:b/>
                <w:sz w:val="24"/>
                <w:szCs w:val="24"/>
              </w:rPr>
              <w:t>Average Miles Driven</w:t>
            </w:r>
          </w:p>
          <w:p w:rsidR="0036006A" w:rsidRPr="0036006A" w:rsidRDefault="003807DD" w:rsidP="0036006A">
            <w:pPr>
              <w:jc w:val="center"/>
              <w:rPr>
                <w:rFonts w:ascii="Arial" w:hAnsi="Arial" w:cs="Arial"/>
                <w:b/>
                <w:sz w:val="24"/>
                <w:szCs w:val="24"/>
              </w:rPr>
            </w:pPr>
            <w:r>
              <w:rPr>
                <w:rFonts w:ascii="Arial" w:hAnsi="Arial" w:cs="Arial"/>
                <w:b/>
                <w:sz w:val="24"/>
                <w:szCs w:val="24"/>
              </w:rPr>
              <w:t>(Per Week)</w:t>
            </w:r>
          </w:p>
        </w:tc>
        <w:tc>
          <w:tcPr>
            <w:tcW w:w="1942" w:type="dxa"/>
          </w:tcPr>
          <w:p w:rsidR="0036006A" w:rsidRPr="0036006A" w:rsidRDefault="006C2036" w:rsidP="0036006A">
            <w:pPr>
              <w:jc w:val="center"/>
              <w:rPr>
                <w:rFonts w:ascii="Arial" w:hAnsi="Arial" w:cs="Arial"/>
                <w:b/>
                <w:sz w:val="24"/>
                <w:szCs w:val="24"/>
              </w:rPr>
            </w:pPr>
            <w:r>
              <w:rPr>
                <w:rFonts w:ascii="Arial" w:hAnsi="Arial" w:cs="Arial"/>
                <w:b/>
                <w:sz w:val="24"/>
                <w:szCs w:val="24"/>
              </w:rPr>
              <w:t xml:space="preserve">Est. </w:t>
            </w:r>
            <w:r w:rsidR="0036006A" w:rsidRPr="0036006A">
              <w:rPr>
                <w:rFonts w:ascii="Arial" w:hAnsi="Arial" w:cs="Arial"/>
                <w:b/>
                <w:sz w:val="24"/>
                <w:szCs w:val="24"/>
              </w:rPr>
              <w:t>Fuel Cost</w:t>
            </w:r>
            <w:r w:rsidR="0036006A" w:rsidRPr="0036006A">
              <w:rPr>
                <w:rFonts w:ascii="Arial" w:hAnsi="Arial" w:cs="Arial"/>
                <w:b/>
                <w:sz w:val="24"/>
                <w:szCs w:val="24"/>
              </w:rPr>
              <w:br/>
              <w:t>(Per Gallon)</w:t>
            </w:r>
          </w:p>
        </w:tc>
        <w:tc>
          <w:tcPr>
            <w:tcW w:w="1691" w:type="dxa"/>
          </w:tcPr>
          <w:p w:rsidR="0036006A" w:rsidRPr="0036006A" w:rsidRDefault="0036006A" w:rsidP="0036006A">
            <w:pPr>
              <w:jc w:val="center"/>
              <w:rPr>
                <w:rFonts w:ascii="Arial" w:hAnsi="Arial" w:cs="Arial"/>
                <w:b/>
                <w:sz w:val="24"/>
                <w:szCs w:val="24"/>
              </w:rPr>
            </w:pPr>
            <w:r>
              <w:rPr>
                <w:rFonts w:ascii="Arial" w:hAnsi="Arial" w:cs="Arial"/>
                <w:b/>
                <w:sz w:val="24"/>
                <w:szCs w:val="24"/>
              </w:rPr>
              <w:t>Weeks</w:t>
            </w:r>
            <w:r>
              <w:rPr>
                <w:rFonts w:ascii="Arial" w:hAnsi="Arial" w:cs="Arial"/>
                <w:b/>
                <w:sz w:val="24"/>
                <w:szCs w:val="24"/>
              </w:rPr>
              <w:br/>
              <w:t>(Per Year)</w:t>
            </w:r>
          </w:p>
        </w:tc>
        <w:tc>
          <w:tcPr>
            <w:tcW w:w="1865" w:type="dxa"/>
          </w:tcPr>
          <w:p w:rsidR="0036006A" w:rsidRPr="0036006A" w:rsidRDefault="0036006A" w:rsidP="000D5F8D">
            <w:pPr>
              <w:jc w:val="center"/>
              <w:rPr>
                <w:rFonts w:ascii="Arial" w:hAnsi="Arial" w:cs="Arial"/>
                <w:b/>
                <w:sz w:val="24"/>
                <w:szCs w:val="24"/>
              </w:rPr>
            </w:pPr>
            <w:r w:rsidRPr="0036006A">
              <w:rPr>
                <w:rFonts w:ascii="Arial" w:hAnsi="Arial" w:cs="Arial"/>
                <w:b/>
                <w:sz w:val="24"/>
                <w:szCs w:val="24"/>
              </w:rPr>
              <w:t xml:space="preserve">Total </w:t>
            </w:r>
            <w:r w:rsidR="000D5F8D">
              <w:rPr>
                <w:rFonts w:ascii="Arial" w:hAnsi="Arial" w:cs="Arial"/>
                <w:b/>
                <w:sz w:val="24"/>
                <w:szCs w:val="24"/>
              </w:rPr>
              <w:t>Miles</w:t>
            </w:r>
            <w:r w:rsidR="000D5F8D">
              <w:rPr>
                <w:rFonts w:ascii="Arial" w:hAnsi="Arial" w:cs="Arial"/>
                <w:b/>
                <w:sz w:val="24"/>
                <w:szCs w:val="24"/>
              </w:rPr>
              <w:br/>
              <w:t>(Per Year)</w:t>
            </w:r>
          </w:p>
        </w:tc>
      </w:tr>
      <w:tr w:rsidR="0036006A" w:rsidTr="0036006A">
        <w:tc>
          <w:tcPr>
            <w:tcW w:w="1873" w:type="dxa"/>
          </w:tcPr>
          <w:p w:rsidR="0036006A" w:rsidRPr="0036006A" w:rsidRDefault="0036006A" w:rsidP="0036006A">
            <w:pPr>
              <w:rPr>
                <w:rFonts w:ascii="Arial" w:hAnsi="Arial" w:cs="Arial"/>
                <w:sz w:val="24"/>
                <w:szCs w:val="24"/>
              </w:rPr>
            </w:pPr>
            <w:r w:rsidRPr="0036006A">
              <w:rPr>
                <w:rFonts w:ascii="Arial" w:hAnsi="Arial" w:cs="Arial"/>
                <w:sz w:val="24"/>
                <w:szCs w:val="24"/>
              </w:rPr>
              <w:t>Work</w:t>
            </w:r>
            <w:r>
              <w:rPr>
                <w:rFonts w:ascii="Arial" w:hAnsi="Arial" w:cs="Arial"/>
                <w:sz w:val="24"/>
                <w:szCs w:val="24"/>
              </w:rPr>
              <w:t xml:space="preserve"> (5 days)</w:t>
            </w:r>
          </w:p>
        </w:tc>
        <w:tc>
          <w:tcPr>
            <w:tcW w:w="1979" w:type="dxa"/>
          </w:tcPr>
          <w:p w:rsidR="0036006A" w:rsidRPr="0036006A" w:rsidRDefault="0036006A" w:rsidP="0036006A">
            <w:pPr>
              <w:rPr>
                <w:rFonts w:ascii="Arial" w:hAnsi="Arial" w:cs="Arial"/>
                <w:sz w:val="24"/>
                <w:szCs w:val="24"/>
              </w:rPr>
            </w:pPr>
            <w:r>
              <w:rPr>
                <w:rFonts w:ascii="Arial" w:hAnsi="Arial" w:cs="Arial"/>
                <w:sz w:val="24"/>
                <w:szCs w:val="24"/>
              </w:rPr>
              <w:t>20 x 5 = 100</w:t>
            </w:r>
          </w:p>
        </w:tc>
        <w:tc>
          <w:tcPr>
            <w:tcW w:w="1942" w:type="dxa"/>
          </w:tcPr>
          <w:p w:rsidR="0036006A" w:rsidRPr="0036006A" w:rsidRDefault="0036006A" w:rsidP="0036006A">
            <w:pPr>
              <w:rPr>
                <w:rFonts w:ascii="Arial" w:hAnsi="Arial" w:cs="Arial"/>
                <w:sz w:val="24"/>
                <w:szCs w:val="24"/>
              </w:rPr>
            </w:pPr>
            <w:r w:rsidRPr="0036006A">
              <w:rPr>
                <w:rFonts w:ascii="Arial" w:hAnsi="Arial" w:cs="Arial"/>
                <w:sz w:val="24"/>
                <w:szCs w:val="24"/>
              </w:rPr>
              <w:t>$</w:t>
            </w:r>
            <w:r w:rsidR="003807DD">
              <w:rPr>
                <w:rFonts w:ascii="Arial" w:hAnsi="Arial" w:cs="Arial"/>
                <w:sz w:val="24"/>
                <w:szCs w:val="24"/>
              </w:rPr>
              <w:t>2.73</w:t>
            </w:r>
          </w:p>
        </w:tc>
        <w:tc>
          <w:tcPr>
            <w:tcW w:w="1691" w:type="dxa"/>
          </w:tcPr>
          <w:p w:rsidR="0036006A" w:rsidRPr="0036006A" w:rsidRDefault="000D5F8D" w:rsidP="0036006A">
            <w:pPr>
              <w:rPr>
                <w:rFonts w:ascii="Arial" w:hAnsi="Arial" w:cs="Arial"/>
                <w:sz w:val="24"/>
                <w:szCs w:val="24"/>
              </w:rPr>
            </w:pPr>
            <w:r>
              <w:rPr>
                <w:rFonts w:ascii="Arial" w:hAnsi="Arial" w:cs="Arial"/>
                <w:sz w:val="24"/>
                <w:szCs w:val="24"/>
              </w:rPr>
              <w:t>52</w:t>
            </w:r>
          </w:p>
        </w:tc>
        <w:tc>
          <w:tcPr>
            <w:tcW w:w="1865" w:type="dxa"/>
          </w:tcPr>
          <w:p w:rsidR="0036006A" w:rsidRPr="0036006A" w:rsidRDefault="000D5F8D" w:rsidP="0036006A">
            <w:pPr>
              <w:jc w:val="center"/>
              <w:rPr>
                <w:rFonts w:ascii="Arial" w:hAnsi="Arial" w:cs="Arial"/>
                <w:sz w:val="24"/>
                <w:szCs w:val="24"/>
              </w:rPr>
            </w:pPr>
            <w:r>
              <w:rPr>
                <w:rFonts w:ascii="Arial" w:hAnsi="Arial" w:cs="Arial"/>
                <w:sz w:val="24"/>
                <w:szCs w:val="24"/>
              </w:rPr>
              <w:t>5200</w:t>
            </w:r>
          </w:p>
        </w:tc>
      </w:tr>
      <w:tr w:rsidR="0036006A" w:rsidTr="0036006A">
        <w:tc>
          <w:tcPr>
            <w:tcW w:w="1873" w:type="dxa"/>
          </w:tcPr>
          <w:p w:rsidR="0036006A" w:rsidRPr="0036006A" w:rsidRDefault="0036006A" w:rsidP="0036006A">
            <w:pPr>
              <w:rPr>
                <w:rFonts w:ascii="Arial" w:hAnsi="Arial" w:cs="Arial"/>
                <w:sz w:val="24"/>
                <w:szCs w:val="24"/>
              </w:rPr>
            </w:pPr>
            <w:r w:rsidRPr="0036006A">
              <w:rPr>
                <w:rFonts w:ascii="Arial" w:hAnsi="Arial" w:cs="Arial"/>
                <w:sz w:val="24"/>
                <w:szCs w:val="24"/>
              </w:rPr>
              <w:t>Other</w:t>
            </w:r>
          </w:p>
        </w:tc>
        <w:tc>
          <w:tcPr>
            <w:tcW w:w="1979" w:type="dxa"/>
          </w:tcPr>
          <w:p w:rsidR="0036006A" w:rsidRPr="0036006A" w:rsidRDefault="0036006A" w:rsidP="0036006A">
            <w:pPr>
              <w:rPr>
                <w:rFonts w:ascii="Arial" w:hAnsi="Arial" w:cs="Arial"/>
                <w:b/>
                <w:sz w:val="24"/>
                <w:szCs w:val="24"/>
                <w:u w:val="single"/>
              </w:rPr>
            </w:pPr>
            <w:r>
              <w:rPr>
                <w:rFonts w:ascii="Arial" w:hAnsi="Arial" w:cs="Arial"/>
                <w:sz w:val="24"/>
                <w:szCs w:val="24"/>
              </w:rPr>
              <w:t>5 x 7 = 35</w:t>
            </w:r>
          </w:p>
        </w:tc>
        <w:tc>
          <w:tcPr>
            <w:tcW w:w="1942" w:type="dxa"/>
          </w:tcPr>
          <w:p w:rsidR="0036006A" w:rsidRPr="0036006A" w:rsidRDefault="0036006A" w:rsidP="003807DD">
            <w:pPr>
              <w:rPr>
                <w:rFonts w:ascii="Arial" w:hAnsi="Arial" w:cs="Arial"/>
                <w:sz w:val="24"/>
                <w:szCs w:val="24"/>
              </w:rPr>
            </w:pPr>
            <w:r w:rsidRPr="0036006A">
              <w:rPr>
                <w:rFonts w:ascii="Arial" w:hAnsi="Arial" w:cs="Arial"/>
                <w:sz w:val="24"/>
                <w:szCs w:val="24"/>
              </w:rPr>
              <w:t>$</w:t>
            </w:r>
            <w:r w:rsidR="003807DD">
              <w:rPr>
                <w:rFonts w:ascii="Arial" w:hAnsi="Arial" w:cs="Arial"/>
                <w:sz w:val="24"/>
                <w:szCs w:val="24"/>
              </w:rPr>
              <w:t>2.73</w:t>
            </w:r>
          </w:p>
        </w:tc>
        <w:tc>
          <w:tcPr>
            <w:tcW w:w="1691" w:type="dxa"/>
          </w:tcPr>
          <w:p w:rsidR="0036006A" w:rsidRPr="0036006A" w:rsidRDefault="000D5F8D" w:rsidP="0036006A">
            <w:pPr>
              <w:rPr>
                <w:rFonts w:ascii="Arial" w:hAnsi="Arial" w:cs="Arial"/>
                <w:sz w:val="24"/>
                <w:szCs w:val="24"/>
              </w:rPr>
            </w:pPr>
            <w:r>
              <w:rPr>
                <w:rFonts w:ascii="Arial" w:hAnsi="Arial" w:cs="Arial"/>
                <w:sz w:val="24"/>
                <w:szCs w:val="24"/>
              </w:rPr>
              <w:t>52</w:t>
            </w:r>
          </w:p>
        </w:tc>
        <w:tc>
          <w:tcPr>
            <w:tcW w:w="1865" w:type="dxa"/>
          </w:tcPr>
          <w:p w:rsidR="0036006A" w:rsidRPr="0036006A" w:rsidRDefault="000D5F8D" w:rsidP="000D5F8D">
            <w:pPr>
              <w:jc w:val="center"/>
              <w:rPr>
                <w:rFonts w:ascii="Arial" w:hAnsi="Arial" w:cs="Arial"/>
                <w:sz w:val="24"/>
                <w:szCs w:val="24"/>
              </w:rPr>
            </w:pPr>
            <w:r>
              <w:rPr>
                <w:rFonts w:ascii="Arial" w:hAnsi="Arial" w:cs="Arial"/>
                <w:sz w:val="24"/>
                <w:szCs w:val="24"/>
              </w:rPr>
              <w:t>1820</w:t>
            </w:r>
          </w:p>
        </w:tc>
      </w:tr>
      <w:tr w:rsidR="0036006A" w:rsidTr="0036006A">
        <w:tc>
          <w:tcPr>
            <w:tcW w:w="1873" w:type="dxa"/>
          </w:tcPr>
          <w:p w:rsidR="0036006A" w:rsidRPr="0036006A" w:rsidRDefault="0036006A" w:rsidP="0036006A">
            <w:pPr>
              <w:rPr>
                <w:rFonts w:ascii="Arial" w:hAnsi="Arial" w:cs="Arial"/>
                <w:sz w:val="24"/>
                <w:szCs w:val="24"/>
              </w:rPr>
            </w:pPr>
          </w:p>
        </w:tc>
        <w:tc>
          <w:tcPr>
            <w:tcW w:w="1979" w:type="dxa"/>
          </w:tcPr>
          <w:p w:rsidR="0036006A" w:rsidRDefault="000D5F8D" w:rsidP="0036006A">
            <w:pPr>
              <w:rPr>
                <w:rFonts w:ascii="Arial" w:hAnsi="Arial" w:cs="Arial"/>
                <w:sz w:val="24"/>
                <w:szCs w:val="24"/>
              </w:rPr>
            </w:pPr>
            <w:r>
              <w:rPr>
                <w:rFonts w:ascii="Arial" w:hAnsi="Arial" w:cs="Arial"/>
                <w:sz w:val="24"/>
                <w:szCs w:val="24"/>
              </w:rPr>
              <w:t>135 per week</w:t>
            </w:r>
          </w:p>
        </w:tc>
        <w:tc>
          <w:tcPr>
            <w:tcW w:w="1942" w:type="dxa"/>
          </w:tcPr>
          <w:p w:rsidR="0036006A" w:rsidRPr="0036006A" w:rsidRDefault="0036006A" w:rsidP="0036006A">
            <w:pPr>
              <w:rPr>
                <w:rFonts w:ascii="Arial" w:hAnsi="Arial" w:cs="Arial"/>
                <w:sz w:val="24"/>
                <w:szCs w:val="24"/>
              </w:rPr>
            </w:pPr>
          </w:p>
        </w:tc>
        <w:tc>
          <w:tcPr>
            <w:tcW w:w="1691" w:type="dxa"/>
          </w:tcPr>
          <w:p w:rsidR="0036006A" w:rsidRDefault="000D5F8D" w:rsidP="0036006A">
            <w:pPr>
              <w:rPr>
                <w:rFonts w:ascii="Arial" w:hAnsi="Arial" w:cs="Arial"/>
                <w:sz w:val="24"/>
                <w:szCs w:val="24"/>
              </w:rPr>
            </w:pPr>
            <w:r>
              <w:rPr>
                <w:rFonts w:ascii="Arial" w:hAnsi="Arial" w:cs="Arial"/>
                <w:sz w:val="24"/>
                <w:szCs w:val="24"/>
              </w:rPr>
              <w:t>52</w:t>
            </w:r>
          </w:p>
        </w:tc>
        <w:tc>
          <w:tcPr>
            <w:tcW w:w="1865" w:type="dxa"/>
          </w:tcPr>
          <w:p w:rsidR="0036006A" w:rsidRPr="006C2036" w:rsidRDefault="000D5F8D" w:rsidP="000D5F8D">
            <w:pPr>
              <w:jc w:val="center"/>
              <w:rPr>
                <w:rFonts w:ascii="Arial" w:hAnsi="Arial" w:cs="Arial"/>
                <w:b/>
                <w:sz w:val="24"/>
                <w:szCs w:val="24"/>
              </w:rPr>
            </w:pPr>
            <w:r>
              <w:rPr>
                <w:rFonts w:ascii="Arial" w:hAnsi="Arial" w:cs="Arial"/>
                <w:b/>
                <w:sz w:val="24"/>
                <w:szCs w:val="24"/>
              </w:rPr>
              <w:t>7020</w:t>
            </w:r>
          </w:p>
        </w:tc>
      </w:tr>
    </w:tbl>
    <w:p w:rsidR="0036006A" w:rsidRPr="0036006A" w:rsidRDefault="0036006A" w:rsidP="0036006A">
      <w:pPr>
        <w:rPr>
          <w:rFonts w:ascii="Arial" w:hAnsi="Arial" w:cs="Arial"/>
          <w:b/>
          <w:u w:val="single"/>
        </w:rPr>
      </w:pPr>
    </w:p>
    <w:p w:rsidR="00A77D2E" w:rsidRPr="00A77D2E" w:rsidRDefault="00A77D2E" w:rsidP="00A77D2E">
      <w:pPr>
        <w:pStyle w:val="ListParagraph"/>
        <w:numPr>
          <w:ilvl w:val="0"/>
          <w:numId w:val="1"/>
        </w:numPr>
        <w:rPr>
          <w:rFonts w:ascii="Arial" w:hAnsi="Arial" w:cs="Arial"/>
          <w:b/>
          <w:u w:val="single"/>
        </w:rPr>
      </w:pPr>
      <w:r w:rsidRPr="00A77D2E">
        <w:rPr>
          <w:rFonts w:ascii="Arial" w:hAnsi="Arial" w:cs="Arial"/>
          <w:b/>
          <w:u w:val="single"/>
        </w:rPr>
        <w:t>Given your previous estimate from 1 and 2, estimate the total cost of driving the hybrid model for one year.  Also estimate the total cost of driving the non-hybrid model for one year.  Calculate the savings offered by the hybrid model over the non-hybrid model.</w:t>
      </w:r>
      <w:r w:rsidR="005D6821">
        <w:rPr>
          <w:rFonts w:ascii="Arial" w:hAnsi="Arial" w:cs="Arial"/>
          <w:b/>
          <w:u w:val="single"/>
        </w:rPr>
        <w:br/>
      </w:r>
    </w:p>
    <w:tbl>
      <w:tblPr>
        <w:tblStyle w:val="TableGrid"/>
        <w:tblW w:w="8995" w:type="dxa"/>
        <w:tblLook w:val="04A0" w:firstRow="1" w:lastRow="0" w:firstColumn="1" w:lastColumn="0" w:noHBand="0" w:noVBand="1"/>
      </w:tblPr>
      <w:tblGrid>
        <w:gridCol w:w="1357"/>
        <w:gridCol w:w="1322"/>
        <w:gridCol w:w="1251"/>
        <w:gridCol w:w="1097"/>
        <w:gridCol w:w="1170"/>
        <w:gridCol w:w="2798"/>
      </w:tblGrid>
      <w:tr w:rsidR="000F74D4" w:rsidRPr="004B6F34" w:rsidTr="000F74D4">
        <w:tc>
          <w:tcPr>
            <w:tcW w:w="1357" w:type="dxa"/>
          </w:tcPr>
          <w:p w:rsidR="000F74D4" w:rsidRPr="004B6F34" w:rsidRDefault="000F74D4" w:rsidP="005D6821">
            <w:pPr>
              <w:jc w:val="center"/>
              <w:rPr>
                <w:rFonts w:ascii="Arial" w:hAnsi="Arial" w:cs="Arial"/>
                <w:b/>
                <w:sz w:val="24"/>
                <w:szCs w:val="24"/>
              </w:rPr>
            </w:pPr>
            <w:r w:rsidRPr="004B6F34">
              <w:rPr>
                <w:rFonts w:ascii="Arial" w:hAnsi="Arial" w:cs="Arial"/>
                <w:b/>
                <w:sz w:val="24"/>
                <w:szCs w:val="24"/>
              </w:rPr>
              <w:t>Car</w:t>
            </w:r>
          </w:p>
        </w:tc>
        <w:tc>
          <w:tcPr>
            <w:tcW w:w="1322" w:type="dxa"/>
          </w:tcPr>
          <w:p w:rsidR="000F74D4" w:rsidRPr="004B6F34" w:rsidRDefault="000F74D4" w:rsidP="000F74D4">
            <w:pPr>
              <w:jc w:val="center"/>
              <w:rPr>
                <w:rFonts w:ascii="Arial" w:hAnsi="Arial" w:cs="Arial"/>
                <w:b/>
                <w:sz w:val="24"/>
                <w:szCs w:val="24"/>
              </w:rPr>
            </w:pPr>
            <w:r>
              <w:rPr>
                <w:rFonts w:ascii="Arial" w:hAnsi="Arial" w:cs="Arial"/>
                <w:b/>
                <w:sz w:val="24"/>
                <w:szCs w:val="24"/>
              </w:rPr>
              <w:t>Average Miles Driven</w:t>
            </w:r>
            <w:r>
              <w:rPr>
                <w:rFonts w:ascii="Arial" w:hAnsi="Arial" w:cs="Arial"/>
                <w:b/>
                <w:sz w:val="24"/>
                <w:szCs w:val="24"/>
              </w:rPr>
              <w:br/>
              <w:t>(Per Year)</w:t>
            </w:r>
          </w:p>
        </w:tc>
        <w:tc>
          <w:tcPr>
            <w:tcW w:w="1251" w:type="dxa"/>
          </w:tcPr>
          <w:p w:rsidR="000F74D4" w:rsidRPr="004B6F34" w:rsidRDefault="000F74D4" w:rsidP="005D6821">
            <w:pPr>
              <w:jc w:val="center"/>
              <w:rPr>
                <w:rFonts w:ascii="Arial" w:hAnsi="Arial" w:cs="Arial"/>
                <w:b/>
                <w:sz w:val="24"/>
                <w:szCs w:val="24"/>
              </w:rPr>
            </w:pPr>
            <w:r>
              <w:rPr>
                <w:rFonts w:ascii="Arial" w:hAnsi="Arial" w:cs="Arial"/>
                <w:b/>
                <w:sz w:val="24"/>
                <w:szCs w:val="24"/>
              </w:rPr>
              <w:t xml:space="preserve">Average </w:t>
            </w:r>
            <w:r w:rsidRPr="004B6F34">
              <w:rPr>
                <w:rFonts w:ascii="Arial" w:hAnsi="Arial" w:cs="Arial"/>
                <w:b/>
                <w:sz w:val="24"/>
                <w:szCs w:val="24"/>
              </w:rPr>
              <w:t>Miles Per Gallon (MPG)</w:t>
            </w:r>
          </w:p>
        </w:tc>
        <w:tc>
          <w:tcPr>
            <w:tcW w:w="1097" w:type="dxa"/>
          </w:tcPr>
          <w:p w:rsidR="000F74D4" w:rsidRDefault="000F74D4" w:rsidP="000F74D4">
            <w:pPr>
              <w:jc w:val="center"/>
              <w:rPr>
                <w:rFonts w:ascii="Arial" w:hAnsi="Arial" w:cs="Arial"/>
                <w:b/>
                <w:sz w:val="24"/>
                <w:szCs w:val="24"/>
              </w:rPr>
            </w:pPr>
            <w:r>
              <w:rPr>
                <w:rFonts w:ascii="Arial" w:hAnsi="Arial" w:cs="Arial"/>
                <w:b/>
                <w:sz w:val="24"/>
                <w:szCs w:val="24"/>
              </w:rPr>
              <w:t>Gallons Used (Per Year)</w:t>
            </w:r>
          </w:p>
        </w:tc>
        <w:tc>
          <w:tcPr>
            <w:tcW w:w="1170" w:type="dxa"/>
          </w:tcPr>
          <w:p w:rsidR="000F74D4" w:rsidRPr="0036006A" w:rsidRDefault="000F74D4" w:rsidP="005D6821">
            <w:pPr>
              <w:jc w:val="center"/>
              <w:rPr>
                <w:rFonts w:ascii="Arial" w:hAnsi="Arial" w:cs="Arial"/>
                <w:b/>
                <w:sz w:val="24"/>
                <w:szCs w:val="24"/>
              </w:rPr>
            </w:pPr>
            <w:r>
              <w:rPr>
                <w:rFonts w:ascii="Arial" w:hAnsi="Arial" w:cs="Arial"/>
                <w:b/>
                <w:sz w:val="24"/>
                <w:szCs w:val="24"/>
              </w:rPr>
              <w:t xml:space="preserve">Est. </w:t>
            </w:r>
            <w:r w:rsidRPr="0036006A">
              <w:rPr>
                <w:rFonts w:ascii="Arial" w:hAnsi="Arial" w:cs="Arial"/>
                <w:b/>
                <w:sz w:val="24"/>
                <w:szCs w:val="24"/>
              </w:rPr>
              <w:t>Fuel Cost</w:t>
            </w:r>
            <w:r w:rsidRPr="0036006A">
              <w:rPr>
                <w:rFonts w:ascii="Arial" w:hAnsi="Arial" w:cs="Arial"/>
                <w:b/>
                <w:sz w:val="24"/>
                <w:szCs w:val="24"/>
              </w:rPr>
              <w:br/>
              <w:t>(Per Gallon)</w:t>
            </w:r>
          </w:p>
        </w:tc>
        <w:tc>
          <w:tcPr>
            <w:tcW w:w="2798" w:type="dxa"/>
          </w:tcPr>
          <w:p w:rsidR="000F74D4" w:rsidRDefault="000F74D4" w:rsidP="000F74D4">
            <w:pPr>
              <w:jc w:val="center"/>
              <w:rPr>
                <w:rFonts w:ascii="Arial" w:hAnsi="Arial" w:cs="Arial"/>
                <w:b/>
                <w:sz w:val="24"/>
                <w:szCs w:val="24"/>
              </w:rPr>
            </w:pPr>
            <w:r>
              <w:rPr>
                <w:rFonts w:ascii="Arial" w:hAnsi="Arial" w:cs="Arial"/>
                <w:b/>
                <w:sz w:val="24"/>
                <w:szCs w:val="24"/>
              </w:rPr>
              <w:t>Total Fuel Cost</w:t>
            </w:r>
            <w:r>
              <w:rPr>
                <w:rFonts w:ascii="Arial" w:hAnsi="Arial" w:cs="Arial"/>
                <w:b/>
                <w:sz w:val="24"/>
                <w:szCs w:val="24"/>
              </w:rPr>
              <w:br/>
              <w:t>(Per Year)</w:t>
            </w:r>
          </w:p>
        </w:tc>
      </w:tr>
      <w:tr w:rsidR="000F74D4" w:rsidTr="000F74D4">
        <w:tc>
          <w:tcPr>
            <w:tcW w:w="1357" w:type="dxa"/>
          </w:tcPr>
          <w:p w:rsidR="000F74D4" w:rsidRDefault="000F74D4" w:rsidP="005D6821">
            <w:pPr>
              <w:rPr>
                <w:rFonts w:ascii="Arial" w:hAnsi="Arial" w:cs="Arial"/>
                <w:sz w:val="24"/>
                <w:szCs w:val="24"/>
              </w:rPr>
            </w:pPr>
            <w:r>
              <w:rPr>
                <w:rFonts w:ascii="Arial" w:hAnsi="Arial" w:cs="Arial"/>
                <w:sz w:val="24"/>
                <w:szCs w:val="24"/>
              </w:rPr>
              <w:t>2015 Hyundai Sonata</w:t>
            </w:r>
          </w:p>
        </w:tc>
        <w:tc>
          <w:tcPr>
            <w:tcW w:w="1322" w:type="dxa"/>
          </w:tcPr>
          <w:p w:rsidR="000F74D4" w:rsidRDefault="000F74D4" w:rsidP="005D6821">
            <w:pPr>
              <w:jc w:val="center"/>
              <w:rPr>
                <w:rFonts w:ascii="Arial" w:hAnsi="Arial" w:cs="Arial"/>
                <w:sz w:val="24"/>
                <w:szCs w:val="24"/>
              </w:rPr>
            </w:pPr>
            <w:r>
              <w:rPr>
                <w:rFonts w:ascii="Arial" w:hAnsi="Arial" w:cs="Arial"/>
                <w:sz w:val="24"/>
                <w:szCs w:val="24"/>
              </w:rPr>
              <w:t>7020 miles</w:t>
            </w:r>
          </w:p>
        </w:tc>
        <w:tc>
          <w:tcPr>
            <w:tcW w:w="1251" w:type="dxa"/>
          </w:tcPr>
          <w:p w:rsidR="000F74D4" w:rsidRDefault="000F74D4" w:rsidP="005D6821">
            <w:pPr>
              <w:jc w:val="center"/>
              <w:rPr>
                <w:rFonts w:ascii="Arial" w:hAnsi="Arial" w:cs="Arial"/>
                <w:sz w:val="24"/>
                <w:szCs w:val="24"/>
              </w:rPr>
            </w:pPr>
            <w:r>
              <w:rPr>
                <w:rFonts w:ascii="Arial" w:hAnsi="Arial" w:cs="Arial"/>
                <w:sz w:val="24"/>
                <w:szCs w:val="24"/>
              </w:rPr>
              <w:t xml:space="preserve">25 City+37 Hwy/2 = </w:t>
            </w:r>
            <w:r w:rsidRPr="005D6821">
              <w:rPr>
                <w:rFonts w:ascii="Arial" w:hAnsi="Arial" w:cs="Arial"/>
                <w:b/>
                <w:sz w:val="24"/>
                <w:szCs w:val="24"/>
              </w:rPr>
              <w:t>31 mpg</w:t>
            </w:r>
          </w:p>
        </w:tc>
        <w:tc>
          <w:tcPr>
            <w:tcW w:w="1097" w:type="dxa"/>
          </w:tcPr>
          <w:p w:rsidR="000F74D4" w:rsidRPr="0036006A" w:rsidRDefault="000F74D4" w:rsidP="005D6821">
            <w:pPr>
              <w:rPr>
                <w:rFonts w:ascii="Arial" w:hAnsi="Arial" w:cs="Arial"/>
                <w:sz w:val="24"/>
                <w:szCs w:val="24"/>
              </w:rPr>
            </w:pPr>
            <w:r>
              <w:rPr>
                <w:rFonts w:ascii="Arial" w:hAnsi="Arial" w:cs="Arial"/>
                <w:sz w:val="24"/>
                <w:szCs w:val="24"/>
              </w:rPr>
              <w:t>226.45</w:t>
            </w:r>
          </w:p>
        </w:tc>
        <w:tc>
          <w:tcPr>
            <w:tcW w:w="1170" w:type="dxa"/>
          </w:tcPr>
          <w:p w:rsidR="000F74D4" w:rsidRPr="0036006A" w:rsidRDefault="000F74D4" w:rsidP="005D6821">
            <w:pPr>
              <w:rPr>
                <w:rFonts w:ascii="Arial" w:hAnsi="Arial" w:cs="Arial"/>
                <w:sz w:val="24"/>
                <w:szCs w:val="24"/>
              </w:rPr>
            </w:pPr>
            <w:r w:rsidRPr="0036006A">
              <w:rPr>
                <w:rFonts w:ascii="Arial" w:hAnsi="Arial" w:cs="Arial"/>
                <w:sz w:val="24"/>
                <w:szCs w:val="24"/>
              </w:rPr>
              <w:t>$</w:t>
            </w:r>
            <w:r w:rsidR="003807DD">
              <w:rPr>
                <w:rFonts w:ascii="Arial" w:hAnsi="Arial" w:cs="Arial"/>
                <w:sz w:val="24"/>
                <w:szCs w:val="24"/>
              </w:rPr>
              <w:t>2.73</w:t>
            </w:r>
          </w:p>
        </w:tc>
        <w:tc>
          <w:tcPr>
            <w:tcW w:w="2798" w:type="dxa"/>
          </w:tcPr>
          <w:p w:rsidR="000F74D4" w:rsidRDefault="003807DD" w:rsidP="003807DD">
            <w:pPr>
              <w:rPr>
                <w:rFonts w:ascii="Arial" w:hAnsi="Arial" w:cs="Arial"/>
                <w:sz w:val="24"/>
                <w:szCs w:val="24"/>
              </w:rPr>
            </w:pPr>
            <w:r>
              <w:rPr>
                <w:rFonts w:ascii="Arial" w:hAnsi="Arial" w:cs="Arial"/>
                <w:sz w:val="24"/>
                <w:szCs w:val="24"/>
              </w:rPr>
              <w:t>226.45 x 2.73</w:t>
            </w:r>
            <w:r w:rsidR="000F74D4">
              <w:rPr>
                <w:rFonts w:ascii="Arial" w:hAnsi="Arial" w:cs="Arial"/>
                <w:sz w:val="24"/>
                <w:szCs w:val="24"/>
              </w:rPr>
              <w:t xml:space="preserve"> = </w:t>
            </w:r>
            <w:r w:rsidR="000F74D4" w:rsidRPr="00D246D8">
              <w:rPr>
                <w:rFonts w:ascii="Arial" w:hAnsi="Arial" w:cs="Arial"/>
                <w:b/>
                <w:sz w:val="24"/>
                <w:szCs w:val="24"/>
              </w:rPr>
              <w:t>$</w:t>
            </w:r>
            <w:r>
              <w:rPr>
                <w:rFonts w:ascii="Arial" w:hAnsi="Arial" w:cs="Arial"/>
                <w:b/>
                <w:sz w:val="24"/>
                <w:szCs w:val="24"/>
              </w:rPr>
              <w:t>618.21</w:t>
            </w:r>
          </w:p>
        </w:tc>
      </w:tr>
      <w:tr w:rsidR="000F74D4" w:rsidTr="000F74D4">
        <w:tc>
          <w:tcPr>
            <w:tcW w:w="1357" w:type="dxa"/>
          </w:tcPr>
          <w:p w:rsidR="000F74D4" w:rsidRDefault="000F74D4" w:rsidP="005D6821">
            <w:pPr>
              <w:rPr>
                <w:rFonts w:ascii="Arial" w:hAnsi="Arial" w:cs="Arial"/>
                <w:sz w:val="24"/>
                <w:szCs w:val="24"/>
              </w:rPr>
            </w:pPr>
            <w:r>
              <w:rPr>
                <w:rFonts w:ascii="Arial" w:hAnsi="Arial" w:cs="Arial"/>
                <w:sz w:val="24"/>
                <w:szCs w:val="24"/>
              </w:rPr>
              <w:t>2015 Hyundai Sonata Hybrid</w:t>
            </w:r>
          </w:p>
        </w:tc>
        <w:tc>
          <w:tcPr>
            <w:tcW w:w="1322" w:type="dxa"/>
          </w:tcPr>
          <w:p w:rsidR="000F74D4" w:rsidRPr="00D14040" w:rsidRDefault="000F74D4" w:rsidP="005D6821">
            <w:pPr>
              <w:jc w:val="center"/>
              <w:rPr>
                <w:rFonts w:ascii="Arial" w:hAnsi="Arial" w:cs="Arial"/>
                <w:sz w:val="24"/>
                <w:szCs w:val="24"/>
              </w:rPr>
            </w:pPr>
            <w:r>
              <w:rPr>
                <w:rFonts w:ascii="Arial" w:hAnsi="Arial" w:cs="Arial"/>
                <w:sz w:val="24"/>
                <w:szCs w:val="24"/>
              </w:rPr>
              <w:t>7020 miles</w:t>
            </w:r>
          </w:p>
        </w:tc>
        <w:tc>
          <w:tcPr>
            <w:tcW w:w="1251" w:type="dxa"/>
          </w:tcPr>
          <w:p w:rsidR="000F74D4" w:rsidRDefault="000F74D4" w:rsidP="005D6821">
            <w:pPr>
              <w:jc w:val="center"/>
              <w:rPr>
                <w:rFonts w:ascii="Arial" w:hAnsi="Arial" w:cs="Arial"/>
                <w:sz w:val="24"/>
                <w:szCs w:val="24"/>
              </w:rPr>
            </w:pPr>
            <w:r>
              <w:rPr>
                <w:rFonts w:ascii="Arial" w:hAnsi="Arial" w:cs="Arial"/>
                <w:sz w:val="24"/>
                <w:szCs w:val="24"/>
              </w:rPr>
              <w:t>36 City+40 Hwy/2 =</w:t>
            </w:r>
            <w:r>
              <w:rPr>
                <w:rFonts w:ascii="Arial" w:hAnsi="Arial" w:cs="Arial"/>
                <w:sz w:val="24"/>
                <w:szCs w:val="24"/>
              </w:rPr>
              <w:br/>
            </w:r>
            <w:r w:rsidRPr="005D6821">
              <w:rPr>
                <w:rFonts w:ascii="Arial" w:hAnsi="Arial" w:cs="Arial"/>
                <w:b/>
                <w:sz w:val="24"/>
                <w:szCs w:val="24"/>
              </w:rPr>
              <w:t>38 mpg</w:t>
            </w:r>
          </w:p>
        </w:tc>
        <w:tc>
          <w:tcPr>
            <w:tcW w:w="1097" w:type="dxa"/>
          </w:tcPr>
          <w:p w:rsidR="000F74D4" w:rsidRPr="0036006A" w:rsidRDefault="000F74D4" w:rsidP="005D6821">
            <w:pPr>
              <w:rPr>
                <w:rFonts w:ascii="Arial" w:hAnsi="Arial" w:cs="Arial"/>
                <w:sz w:val="24"/>
                <w:szCs w:val="24"/>
              </w:rPr>
            </w:pPr>
            <w:r>
              <w:rPr>
                <w:rFonts w:ascii="Arial" w:hAnsi="Arial" w:cs="Arial"/>
                <w:sz w:val="24"/>
                <w:szCs w:val="24"/>
              </w:rPr>
              <w:t>184.74</w:t>
            </w:r>
          </w:p>
        </w:tc>
        <w:tc>
          <w:tcPr>
            <w:tcW w:w="1170" w:type="dxa"/>
          </w:tcPr>
          <w:p w:rsidR="000F74D4" w:rsidRPr="0036006A" w:rsidRDefault="000F74D4" w:rsidP="005D6821">
            <w:pPr>
              <w:rPr>
                <w:rFonts w:ascii="Arial" w:hAnsi="Arial" w:cs="Arial"/>
                <w:sz w:val="24"/>
                <w:szCs w:val="24"/>
              </w:rPr>
            </w:pPr>
            <w:r w:rsidRPr="0036006A">
              <w:rPr>
                <w:rFonts w:ascii="Arial" w:hAnsi="Arial" w:cs="Arial"/>
                <w:sz w:val="24"/>
                <w:szCs w:val="24"/>
              </w:rPr>
              <w:t>$</w:t>
            </w:r>
            <w:r w:rsidR="003807DD">
              <w:rPr>
                <w:rFonts w:ascii="Arial" w:hAnsi="Arial" w:cs="Arial"/>
                <w:sz w:val="24"/>
                <w:szCs w:val="24"/>
              </w:rPr>
              <w:t>2.73</w:t>
            </w:r>
          </w:p>
        </w:tc>
        <w:tc>
          <w:tcPr>
            <w:tcW w:w="2798" w:type="dxa"/>
          </w:tcPr>
          <w:p w:rsidR="000F74D4" w:rsidRDefault="003807DD" w:rsidP="003807DD">
            <w:pPr>
              <w:rPr>
                <w:rFonts w:ascii="Arial" w:hAnsi="Arial" w:cs="Arial"/>
                <w:sz w:val="24"/>
                <w:szCs w:val="24"/>
              </w:rPr>
            </w:pPr>
            <w:r>
              <w:rPr>
                <w:rFonts w:ascii="Arial" w:hAnsi="Arial" w:cs="Arial"/>
                <w:sz w:val="24"/>
                <w:szCs w:val="24"/>
              </w:rPr>
              <w:t>184.74 x 2.73</w:t>
            </w:r>
            <w:r w:rsidR="000F74D4">
              <w:rPr>
                <w:rFonts w:ascii="Arial" w:hAnsi="Arial" w:cs="Arial"/>
                <w:sz w:val="24"/>
                <w:szCs w:val="24"/>
              </w:rPr>
              <w:t xml:space="preserve"> = </w:t>
            </w:r>
            <w:r w:rsidR="000F74D4" w:rsidRPr="00D246D8">
              <w:rPr>
                <w:rFonts w:ascii="Arial" w:hAnsi="Arial" w:cs="Arial"/>
                <w:b/>
                <w:sz w:val="24"/>
                <w:szCs w:val="24"/>
              </w:rPr>
              <w:t>$</w:t>
            </w:r>
            <w:r>
              <w:rPr>
                <w:rFonts w:ascii="Arial" w:hAnsi="Arial" w:cs="Arial"/>
                <w:b/>
                <w:sz w:val="24"/>
                <w:szCs w:val="24"/>
              </w:rPr>
              <w:t>504.34</w:t>
            </w:r>
          </w:p>
        </w:tc>
      </w:tr>
    </w:tbl>
    <w:p w:rsidR="007F0185" w:rsidRDefault="007F0185" w:rsidP="00D246D8">
      <w:pPr>
        <w:rPr>
          <w:rFonts w:ascii="Arial" w:hAnsi="Arial" w:cs="Arial"/>
          <w:sz w:val="24"/>
          <w:szCs w:val="24"/>
        </w:rPr>
      </w:pPr>
    </w:p>
    <w:p w:rsidR="00D246D8" w:rsidRDefault="00D246D8" w:rsidP="00D246D8">
      <w:pPr>
        <w:jc w:val="center"/>
        <w:rPr>
          <w:rFonts w:ascii="Arial" w:hAnsi="Arial" w:cs="Arial"/>
          <w:sz w:val="24"/>
          <w:szCs w:val="24"/>
        </w:rPr>
      </w:pPr>
      <w:r w:rsidRPr="00D246D8">
        <w:rPr>
          <w:rFonts w:ascii="Arial" w:hAnsi="Arial" w:cs="Arial"/>
          <w:b/>
          <w:sz w:val="24"/>
          <w:szCs w:val="24"/>
        </w:rPr>
        <w:t xml:space="preserve">Savings of </w:t>
      </w:r>
      <w:r w:rsidRPr="00D47EEA">
        <w:rPr>
          <w:rFonts w:ascii="Arial" w:hAnsi="Arial" w:cs="Arial"/>
          <w:b/>
          <w:color w:val="538135" w:themeColor="accent6" w:themeShade="BF"/>
          <w:sz w:val="24"/>
          <w:szCs w:val="24"/>
        </w:rPr>
        <w:t>$</w:t>
      </w:r>
      <w:r w:rsidR="00D47EEA" w:rsidRPr="00D47EEA">
        <w:rPr>
          <w:rFonts w:ascii="Arial" w:hAnsi="Arial" w:cs="Arial"/>
          <w:b/>
          <w:color w:val="538135" w:themeColor="accent6" w:themeShade="BF"/>
          <w:sz w:val="24"/>
          <w:szCs w:val="24"/>
        </w:rPr>
        <w:t>113.87</w:t>
      </w:r>
      <w:r w:rsidRPr="00D246D8">
        <w:rPr>
          <w:rFonts w:ascii="Arial" w:hAnsi="Arial" w:cs="Arial"/>
          <w:b/>
          <w:sz w:val="24"/>
          <w:szCs w:val="24"/>
        </w:rPr>
        <w:t xml:space="preserve"> per year</w:t>
      </w:r>
      <w:r>
        <w:rPr>
          <w:rFonts w:ascii="Arial" w:hAnsi="Arial" w:cs="Arial"/>
          <w:b/>
          <w:sz w:val="24"/>
          <w:szCs w:val="24"/>
        </w:rPr>
        <w:t xml:space="preserve"> due to </w:t>
      </w:r>
      <w:r w:rsidR="00D47EEA">
        <w:rPr>
          <w:rFonts w:ascii="Arial" w:hAnsi="Arial" w:cs="Arial"/>
          <w:b/>
          <w:sz w:val="24"/>
          <w:szCs w:val="24"/>
        </w:rPr>
        <w:t>better</w:t>
      </w:r>
      <w:r>
        <w:rPr>
          <w:rFonts w:ascii="Arial" w:hAnsi="Arial" w:cs="Arial"/>
          <w:b/>
          <w:sz w:val="24"/>
          <w:szCs w:val="24"/>
        </w:rPr>
        <w:t xml:space="preserve"> fuel economy.</w:t>
      </w:r>
      <w:r w:rsidR="004779CB">
        <w:rPr>
          <w:rFonts w:ascii="Arial" w:hAnsi="Arial" w:cs="Arial"/>
          <w:b/>
          <w:sz w:val="24"/>
          <w:szCs w:val="24"/>
        </w:rPr>
        <w:br/>
      </w:r>
      <w:r w:rsidR="004779CB" w:rsidRPr="004779CB">
        <w:rPr>
          <w:rFonts w:ascii="Arial" w:hAnsi="Arial" w:cs="Arial"/>
          <w:sz w:val="24"/>
          <w:szCs w:val="24"/>
        </w:rPr>
        <w:t>($</w:t>
      </w:r>
      <w:r w:rsidR="00D47EEA">
        <w:rPr>
          <w:rFonts w:ascii="Arial" w:hAnsi="Arial" w:cs="Arial"/>
          <w:sz w:val="24"/>
          <w:szCs w:val="24"/>
        </w:rPr>
        <w:t>618.21</w:t>
      </w:r>
      <w:r w:rsidR="0062423D">
        <w:rPr>
          <w:rFonts w:ascii="Arial" w:hAnsi="Arial" w:cs="Arial"/>
          <w:sz w:val="24"/>
          <w:szCs w:val="24"/>
        </w:rPr>
        <w:t xml:space="preserve"> </w:t>
      </w:r>
      <w:r w:rsidR="004779CB" w:rsidRPr="004779CB">
        <w:rPr>
          <w:rFonts w:ascii="Arial" w:hAnsi="Arial" w:cs="Arial"/>
          <w:sz w:val="24"/>
          <w:szCs w:val="24"/>
        </w:rPr>
        <w:t>-</w:t>
      </w:r>
      <w:r w:rsidR="0062423D">
        <w:rPr>
          <w:rFonts w:ascii="Arial" w:hAnsi="Arial" w:cs="Arial"/>
          <w:sz w:val="24"/>
          <w:szCs w:val="24"/>
        </w:rPr>
        <w:t xml:space="preserve"> </w:t>
      </w:r>
      <w:r w:rsidR="004779CB" w:rsidRPr="004779CB">
        <w:rPr>
          <w:rFonts w:ascii="Arial" w:hAnsi="Arial" w:cs="Arial"/>
          <w:sz w:val="24"/>
          <w:szCs w:val="24"/>
        </w:rPr>
        <w:t>$</w:t>
      </w:r>
      <w:r w:rsidR="00D47EEA">
        <w:rPr>
          <w:rFonts w:ascii="Arial" w:hAnsi="Arial" w:cs="Arial"/>
          <w:sz w:val="24"/>
          <w:szCs w:val="24"/>
        </w:rPr>
        <w:t>504.34</w:t>
      </w:r>
      <w:r w:rsidR="004779CB" w:rsidRPr="004779CB">
        <w:rPr>
          <w:rFonts w:ascii="Arial" w:hAnsi="Arial" w:cs="Arial"/>
          <w:sz w:val="24"/>
          <w:szCs w:val="24"/>
        </w:rPr>
        <w:t>= $</w:t>
      </w:r>
      <w:r w:rsidR="00D47EEA">
        <w:rPr>
          <w:rFonts w:ascii="Arial" w:hAnsi="Arial" w:cs="Arial"/>
          <w:sz w:val="24"/>
          <w:szCs w:val="24"/>
        </w:rPr>
        <w:t>113.87</w:t>
      </w:r>
      <w:r w:rsidR="004779CB" w:rsidRPr="004779CB">
        <w:rPr>
          <w:rFonts w:ascii="Arial" w:hAnsi="Arial" w:cs="Arial"/>
          <w:sz w:val="24"/>
          <w:szCs w:val="24"/>
        </w:rPr>
        <w:t>)</w:t>
      </w:r>
    </w:p>
    <w:p w:rsidR="00503379" w:rsidRDefault="00503379" w:rsidP="00D246D8">
      <w:pPr>
        <w:jc w:val="center"/>
        <w:rPr>
          <w:rFonts w:ascii="Arial" w:hAnsi="Arial" w:cs="Arial"/>
          <w:sz w:val="24"/>
          <w:szCs w:val="24"/>
        </w:rPr>
      </w:pPr>
      <w:r>
        <w:rPr>
          <w:rFonts w:ascii="Arial" w:hAnsi="Arial" w:cs="Arial"/>
          <w:sz w:val="24"/>
          <w:szCs w:val="24"/>
        </w:rPr>
        <w:t>After 10 years that is $1138.70 in savings! ($113.87 x 10 = $1138.70)</w:t>
      </w:r>
    </w:p>
    <w:p w:rsidR="00400EF7" w:rsidRDefault="00400EF7" w:rsidP="00D246D8">
      <w:pPr>
        <w:jc w:val="center"/>
        <w:rPr>
          <w:rFonts w:ascii="Arial" w:hAnsi="Arial" w:cs="Arial"/>
          <w:sz w:val="24"/>
          <w:szCs w:val="24"/>
        </w:rPr>
      </w:pPr>
    </w:p>
    <w:p w:rsidR="00DB4415" w:rsidRPr="00DB4415" w:rsidRDefault="00DB4415" w:rsidP="00DB4415">
      <w:pPr>
        <w:pStyle w:val="ListParagraph"/>
        <w:numPr>
          <w:ilvl w:val="0"/>
          <w:numId w:val="1"/>
        </w:numPr>
        <w:rPr>
          <w:rFonts w:ascii="Arial" w:hAnsi="Arial" w:cs="Arial"/>
          <w:b/>
          <w:szCs w:val="24"/>
          <w:u w:val="single"/>
        </w:rPr>
      </w:pPr>
      <w:r w:rsidRPr="00DB4415">
        <w:rPr>
          <w:rFonts w:ascii="Arial" w:hAnsi="Arial" w:cs="Arial"/>
          <w:b/>
          <w:szCs w:val="24"/>
          <w:u w:val="single"/>
        </w:rPr>
        <w:t>Calculate the NPV of the hybrid model, using the annual fuel savings as the annual cash inflow for the 10 years you would own the car.</w:t>
      </w:r>
    </w:p>
    <w:p w:rsidR="00400EF7" w:rsidRDefault="00400EF7" w:rsidP="00400EF7">
      <w:pPr>
        <w:rPr>
          <w:rFonts w:ascii="Arial" w:hAnsi="Arial" w:cs="Arial"/>
          <w:sz w:val="24"/>
          <w:szCs w:val="24"/>
        </w:rPr>
      </w:pPr>
    </w:p>
    <w:p w:rsidR="00DB4415" w:rsidRDefault="00E55AFD" w:rsidP="00400EF7">
      <w:pPr>
        <w:rPr>
          <w:rFonts w:ascii="Arial" w:hAnsi="Arial" w:cs="Arial"/>
          <w:sz w:val="24"/>
          <w:szCs w:val="24"/>
        </w:rPr>
      </w:pPr>
      <w:r>
        <w:rPr>
          <w:rFonts w:ascii="Arial" w:hAnsi="Arial" w:cs="Arial"/>
          <w:sz w:val="24"/>
          <w:szCs w:val="24"/>
        </w:rPr>
        <w:t>The Net Pres</w:t>
      </w:r>
      <w:r w:rsidR="00111AFD">
        <w:rPr>
          <w:rFonts w:ascii="Arial" w:hAnsi="Arial" w:cs="Arial"/>
          <w:sz w:val="24"/>
          <w:szCs w:val="24"/>
        </w:rPr>
        <w:t>ent value of the hybrid model has equal annual net cash inflows (annual fuel savings) of $113.87, so it is</w:t>
      </w:r>
      <w:r w:rsidR="008E20C5">
        <w:rPr>
          <w:rFonts w:ascii="Arial" w:hAnsi="Arial" w:cs="Arial"/>
          <w:sz w:val="24"/>
          <w:szCs w:val="24"/>
        </w:rPr>
        <w:t xml:space="preserve"> treated as</w:t>
      </w:r>
      <w:r w:rsidR="00111AFD">
        <w:rPr>
          <w:rFonts w:ascii="Arial" w:hAnsi="Arial" w:cs="Arial"/>
          <w:sz w:val="24"/>
          <w:szCs w:val="24"/>
        </w:rPr>
        <w:t xml:space="preserve"> an annuity. According to the text, the present value ratio for annuities at 10 years and 3.25% is 8.53.</w:t>
      </w:r>
    </w:p>
    <w:p w:rsidR="008E20C5" w:rsidRDefault="00111AFD" w:rsidP="00400EF7">
      <w:pPr>
        <w:rPr>
          <w:rFonts w:ascii="Arial" w:hAnsi="Arial" w:cs="Arial"/>
          <w:sz w:val="24"/>
          <w:szCs w:val="24"/>
        </w:rPr>
      </w:pPr>
      <w:r>
        <w:rPr>
          <w:rFonts w:ascii="Arial" w:hAnsi="Arial" w:cs="Arial"/>
          <w:sz w:val="24"/>
          <w:szCs w:val="24"/>
        </w:rPr>
        <w:t xml:space="preserve">So the NPV would be calculated </w:t>
      </w:r>
    </w:p>
    <w:p w:rsidR="00111AFD" w:rsidRDefault="00111AFD" w:rsidP="00400EF7">
      <w:pPr>
        <w:rPr>
          <w:rFonts w:ascii="Arial" w:hAnsi="Arial" w:cs="Arial"/>
          <w:sz w:val="24"/>
          <w:szCs w:val="24"/>
        </w:rPr>
      </w:pPr>
      <w:r>
        <w:rPr>
          <w:rFonts w:ascii="Arial" w:hAnsi="Arial" w:cs="Arial"/>
          <w:sz w:val="24"/>
          <w:szCs w:val="24"/>
        </w:rPr>
        <w:t>$113.87 x 8.53 = $971.31</w:t>
      </w:r>
      <w:r w:rsidR="008E20C5">
        <w:rPr>
          <w:rFonts w:ascii="Arial" w:hAnsi="Arial" w:cs="Arial"/>
          <w:sz w:val="24"/>
          <w:szCs w:val="24"/>
        </w:rPr>
        <w:t xml:space="preserve"> – “initial investment” </w:t>
      </w:r>
      <w:r w:rsidR="008E20C5">
        <w:rPr>
          <w:rFonts w:ascii="Arial" w:hAnsi="Arial" w:cs="Arial"/>
          <w:sz w:val="24"/>
          <w:szCs w:val="24"/>
        </w:rPr>
        <w:t>$27772.85</w:t>
      </w:r>
      <w:r w:rsidR="008E20C5">
        <w:rPr>
          <w:rFonts w:ascii="Arial" w:hAnsi="Arial" w:cs="Arial"/>
          <w:sz w:val="24"/>
          <w:szCs w:val="24"/>
        </w:rPr>
        <w:t xml:space="preserve"> = ($26801.85)</w:t>
      </w:r>
    </w:p>
    <w:p w:rsidR="0062421D" w:rsidRPr="0062421D" w:rsidRDefault="0062421D" w:rsidP="0062421D">
      <w:pPr>
        <w:pStyle w:val="ListParagraph"/>
        <w:numPr>
          <w:ilvl w:val="0"/>
          <w:numId w:val="1"/>
        </w:numPr>
        <w:rPr>
          <w:rFonts w:ascii="Arial" w:hAnsi="Arial" w:cs="Arial"/>
          <w:b/>
          <w:u w:val="single"/>
        </w:rPr>
      </w:pPr>
      <w:r w:rsidRPr="0062421D">
        <w:rPr>
          <w:rFonts w:ascii="Arial" w:hAnsi="Arial" w:cs="Arial"/>
          <w:b/>
          <w:u w:val="single"/>
        </w:rPr>
        <w:lastRenderedPageBreak/>
        <w:t>Compare the NPV of the hybrid model with cost of the cost of the gasoline-engine model.  Which model has the lowest (the lowest NPV)?  From a financial standpoint, does the hybrid model make sense?</w:t>
      </w:r>
    </w:p>
    <w:p w:rsidR="0062421D" w:rsidRDefault="0062421D" w:rsidP="00400EF7">
      <w:pPr>
        <w:rPr>
          <w:rFonts w:ascii="Arial" w:hAnsi="Arial" w:cs="Arial"/>
          <w:sz w:val="24"/>
          <w:szCs w:val="24"/>
        </w:rPr>
      </w:pPr>
    </w:p>
    <w:p w:rsidR="00AC5C3E" w:rsidRPr="00AC5C3E" w:rsidRDefault="00AC5C3E" w:rsidP="0062421D">
      <w:pPr>
        <w:rPr>
          <w:rFonts w:ascii="Arial" w:hAnsi="Arial" w:cs="Arial"/>
          <w:b/>
          <w:sz w:val="24"/>
          <w:szCs w:val="24"/>
        </w:rPr>
      </w:pPr>
      <w:r w:rsidRPr="00AC5C3E">
        <w:rPr>
          <w:rFonts w:ascii="Arial" w:hAnsi="Arial" w:cs="Arial"/>
          <w:b/>
          <w:sz w:val="24"/>
          <w:szCs w:val="24"/>
        </w:rPr>
        <w:t>NPV = Net cash inflows – Initial investment</w:t>
      </w:r>
    </w:p>
    <w:p w:rsidR="0062421D" w:rsidRDefault="0062421D" w:rsidP="0062421D">
      <w:pPr>
        <w:rPr>
          <w:rFonts w:ascii="Arial" w:hAnsi="Arial" w:cs="Arial"/>
          <w:sz w:val="24"/>
          <w:szCs w:val="24"/>
        </w:rPr>
      </w:pPr>
      <w:r w:rsidRPr="0062421D">
        <w:rPr>
          <w:rFonts w:ascii="Arial" w:hAnsi="Arial" w:cs="Arial"/>
          <w:b/>
          <w:sz w:val="24"/>
          <w:szCs w:val="24"/>
          <w:u w:val="single"/>
        </w:rPr>
        <w:t>Hyundai Sonata Hybrid</w:t>
      </w:r>
      <w:r w:rsidRPr="0062421D">
        <w:rPr>
          <w:rFonts w:ascii="Arial" w:hAnsi="Arial" w:cs="Arial"/>
          <w:b/>
          <w:sz w:val="24"/>
          <w:szCs w:val="24"/>
          <w:u w:val="single"/>
        </w:rPr>
        <w:br/>
      </w:r>
      <w:r>
        <w:rPr>
          <w:rFonts w:ascii="Arial" w:hAnsi="Arial" w:cs="Arial"/>
          <w:sz w:val="24"/>
          <w:szCs w:val="24"/>
        </w:rPr>
        <w:t xml:space="preserve">$113.87 x 8.53 = $971.31 – “initial investment” $27772.85 = </w:t>
      </w:r>
      <w:r w:rsidRPr="00AC5C3E">
        <w:rPr>
          <w:rFonts w:ascii="Arial" w:hAnsi="Arial" w:cs="Arial"/>
          <w:b/>
          <w:sz w:val="24"/>
          <w:szCs w:val="24"/>
        </w:rPr>
        <w:t>($26801.85</w:t>
      </w:r>
      <w:r>
        <w:rPr>
          <w:rFonts w:ascii="Arial" w:hAnsi="Arial" w:cs="Arial"/>
          <w:sz w:val="24"/>
          <w:szCs w:val="24"/>
        </w:rPr>
        <w:t>)</w:t>
      </w:r>
      <w:r w:rsidR="00DE464E">
        <w:rPr>
          <w:rFonts w:ascii="Arial" w:hAnsi="Arial" w:cs="Arial"/>
          <w:sz w:val="24"/>
          <w:szCs w:val="24"/>
        </w:rPr>
        <w:t xml:space="preserve"> = NPV</w:t>
      </w:r>
    </w:p>
    <w:p w:rsidR="0062421D" w:rsidRDefault="0062421D" w:rsidP="00400EF7">
      <w:pPr>
        <w:rPr>
          <w:rFonts w:ascii="Arial" w:hAnsi="Arial" w:cs="Arial"/>
          <w:sz w:val="24"/>
          <w:szCs w:val="24"/>
        </w:rPr>
      </w:pPr>
      <w:r w:rsidRPr="0062421D">
        <w:rPr>
          <w:rFonts w:ascii="Arial" w:hAnsi="Arial" w:cs="Arial"/>
          <w:b/>
          <w:sz w:val="24"/>
          <w:szCs w:val="24"/>
          <w:u w:val="single"/>
        </w:rPr>
        <w:t>Hyundai Sonata</w:t>
      </w:r>
      <w:r>
        <w:rPr>
          <w:rFonts w:ascii="Arial" w:hAnsi="Arial" w:cs="Arial"/>
          <w:b/>
          <w:sz w:val="24"/>
          <w:szCs w:val="24"/>
          <w:u w:val="single"/>
        </w:rPr>
        <w:br/>
      </w:r>
      <w:r w:rsidR="00AC5C3E">
        <w:rPr>
          <w:rFonts w:ascii="Arial" w:hAnsi="Arial" w:cs="Arial"/>
          <w:sz w:val="24"/>
          <w:szCs w:val="24"/>
        </w:rPr>
        <w:t xml:space="preserve">No net cash inflows due to gas savings. 0 – Initial investment = </w:t>
      </w:r>
      <w:r w:rsidR="00AC5C3E" w:rsidRPr="00AC5C3E">
        <w:rPr>
          <w:rFonts w:ascii="Arial" w:hAnsi="Arial" w:cs="Arial"/>
          <w:sz w:val="24"/>
          <w:szCs w:val="24"/>
        </w:rPr>
        <w:t>NPV =</w:t>
      </w:r>
      <w:r w:rsidR="00AC5C3E">
        <w:rPr>
          <w:rFonts w:ascii="Arial" w:hAnsi="Arial" w:cs="Arial"/>
          <w:b/>
          <w:sz w:val="24"/>
          <w:szCs w:val="24"/>
        </w:rPr>
        <w:t xml:space="preserve"> </w:t>
      </w:r>
      <w:r w:rsidR="00AC5C3E" w:rsidRPr="00AC5C3E">
        <w:rPr>
          <w:rFonts w:ascii="Arial" w:hAnsi="Arial" w:cs="Arial"/>
          <w:b/>
          <w:sz w:val="24"/>
          <w:szCs w:val="24"/>
        </w:rPr>
        <w:t>($22631.85</w:t>
      </w:r>
      <w:r w:rsidR="00AC5C3E">
        <w:rPr>
          <w:rFonts w:ascii="Arial" w:hAnsi="Arial" w:cs="Arial"/>
          <w:sz w:val="24"/>
          <w:szCs w:val="24"/>
        </w:rPr>
        <w:t>)</w:t>
      </w:r>
    </w:p>
    <w:p w:rsidR="00AC5C3E" w:rsidRDefault="00AC5C3E" w:rsidP="00400EF7">
      <w:pPr>
        <w:rPr>
          <w:rFonts w:ascii="Arial" w:hAnsi="Arial" w:cs="Arial"/>
          <w:sz w:val="24"/>
          <w:szCs w:val="24"/>
        </w:rPr>
      </w:pPr>
      <w:r>
        <w:rPr>
          <w:rFonts w:ascii="Arial" w:hAnsi="Arial" w:cs="Arial"/>
          <w:sz w:val="24"/>
          <w:szCs w:val="24"/>
        </w:rPr>
        <w:t>The Hyundai Sonata Hybrid has a lower NPV which makes it undesirable from a financial standpoint.</w:t>
      </w:r>
    </w:p>
    <w:p w:rsidR="00AC5C3E" w:rsidRDefault="00AC5C3E" w:rsidP="00AC5C3E">
      <w:pPr>
        <w:pStyle w:val="ListParagraph"/>
        <w:numPr>
          <w:ilvl w:val="0"/>
          <w:numId w:val="1"/>
        </w:numPr>
        <w:rPr>
          <w:rFonts w:ascii="Arial" w:hAnsi="Arial" w:cs="Arial"/>
          <w:b/>
          <w:szCs w:val="24"/>
          <w:u w:val="single"/>
        </w:rPr>
      </w:pPr>
      <w:r w:rsidRPr="00AC5C3E">
        <w:rPr>
          <w:rFonts w:ascii="Arial" w:hAnsi="Arial" w:cs="Arial"/>
          <w:b/>
          <w:szCs w:val="24"/>
          <w:u w:val="single"/>
        </w:rPr>
        <w:t>Now look at the payback period of the hybrid model.  Use the difference between the cost of the hybrid model and the gasoline-engine model as the investment.  Use the annual fuel savings as the expected annual net cash inflow.  Ignoring the time value of money, how long does it take for the additional cost of the hybrid model to pay for itself through fuel savings?</w:t>
      </w:r>
    </w:p>
    <w:p w:rsidR="00AC5C3E" w:rsidRDefault="00AC5C3E" w:rsidP="00400EF7">
      <w:pPr>
        <w:rPr>
          <w:rFonts w:ascii="Arial" w:hAnsi="Arial" w:cs="Arial"/>
          <w:b/>
          <w:szCs w:val="24"/>
          <w:u w:val="single"/>
        </w:rPr>
      </w:pPr>
    </w:p>
    <w:p w:rsidR="00AC5C3E" w:rsidRDefault="00B0269C" w:rsidP="00400EF7">
      <w:pPr>
        <w:rPr>
          <w:rFonts w:ascii="Arial" w:hAnsi="Arial" w:cs="Arial"/>
          <w:sz w:val="24"/>
          <w:szCs w:val="24"/>
        </w:rPr>
      </w:pPr>
      <w:r w:rsidRPr="00B0269C">
        <w:rPr>
          <w:rFonts w:ascii="Arial" w:hAnsi="Arial" w:cs="Arial"/>
          <w:sz w:val="24"/>
          <w:szCs w:val="24"/>
        </w:rPr>
        <w:t xml:space="preserve">Payback period of hybrid model: </w:t>
      </w:r>
      <w:r>
        <w:rPr>
          <w:rFonts w:ascii="Arial" w:hAnsi="Arial" w:cs="Arial"/>
          <w:sz w:val="24"/>
          <w:szCs w:val="24"/>
        </w:rPr>
        <w:t>Initial Investment / Annual Net Cash Inflow</w:t>
      </w:r>
    </w:p>
    <w:p w:rsidR="00B0269C" w:rsidRDefault="00B0269C" w:rsidP="00400EF7">
      <w:pPr>
        <w:rPr>
          <w:rFonts w:ascii="Arial" w:hAnsi="Arial" w:cs="Arial"/>
          <w:sz w:val="24"/>
          <w:szCs w:val="24"/>
        </w:rPr>
      </w:pPr>
      <w:r>
        <w:rPr>
          <w:rFonts w:ascii="Arial" w:hAnsi="Arial" w:cs="Arial"/>
          <w:sz w:val="24"/>
          <w:szCs w:val="24"/>
        </w:rPr>
        <w:t>$27772.85</w:t>
      </w:r>
      <w:r>
        <w:rPr>
          <w:rFonts w:ascii="Arial" w:hAnsi="Arial" w:cs="Arial"/>
          <w:sz w:val="24"/>
          <w:szCs w:val="24"/>
        </w:rPr>
        <w:t xml:space="preserve"> / </w:t>
      </w:r>
      <w:r w:rsidRPr="004779CB">
        <w:rPr>
          <w:rFonts w:ascii="Arial" w:hAnsi="Arial" w:cs="Arial"/>
          <w:sz w:val="24"/>
          <w:szCs w:val="24"/>
        </w:rPr>
        <w:t>$</w:t>
      </w:r>
      <w:r>
        <w:rPr>
          <w:rFonts w:ascii="Arial" w:hAnsi="Arial" w:cs="Arial"/>
          <w:sz w:val="24"/>
          <w:szCs w:val="24"/>
        </w:rPr>
        <w:t>113.87</w:t>
      </w:r>
      <w:r>
        <w:rPr>
          <w:rFonts w:ascii="Arial" w:hAnsi="Arial" w:cs="Arial"/>
          <w:sz w:val="24"/>
          <w:szCs w:val="24"/>
        </w:rPr>
        <w:t xml:space="preserve"> = </w:t>
      </w:r>
      <w:r w:rsidRPr="00B0269C">
        <w:rPr>
          <w:rFonts w:ascii="Arial" w:hAnsi="Arial" w:cs="Arial"/>
          <w:b/>
          <w:sz w:val="24"/>
          <w:szCs w:val="24"/>
        </w:rPr>
        <w:t>243.89 years</w:t>
      </w:r>
    </w:p>
    <w:p w:rsidR="00B0269C" w:rsidRDefault="00B0269C" w:rsidP="00400EF7">
      <w:pPr>
        <w:rPr>
          <w:rFonts w:ascii="Arial" w:hAnsi="Arial" w:cs="Arial"/>
          <w:b/>
          <w:sz w:val="24"/>
          <w:szCs w:val="24"/>
        </w:rPr>
      </w:pPr>
      <w:r>
        <w:rPr>
          <w:rFonts w:ascii="Arial" w:hAnsi="Arial" w:cs="Arial"/>
          <w:sz w:val="24"/>
          <w:szCs w:val="24"/>
        </w:rPr>
        <w:t>Cost difference between Hybrid model and regular model is</w:t>
      </w:r>
      <w:r>
        <w:rPr>
          <w:rFonts w:ascii="Arial" w:hAnsi="Arial" w:cs="Arial"/>
          <w:sz w:val="24"/>
          <w:szCs w:val="24"/>
        </w:rPr>
        <w:br/>
      </w:r>
      <w:r>
        <w:rPr>
          <w:rFonts w:ascii="Arial" w:hAnsi="Arial" w:cs="Arial"/>
          <w:sz w:val="24"/>
          <w:szCs w:val="24"/>
        </w:rPr>
        <w:t xml:space="preserve">$27772.85 </w:t>
      </w:r>
      <w:r>
        <w:rPr>
          <w:rFonts w:ascii="Arial" w:hAnsi="Arial" w:cs="Arial"/>
          <w:sz w:val="24"/>
          <w:szCs w:val="24"/>
        </w:rPr>
        <w:t xml:space="preserve">- </w:t>
      </w:r>
      <w:r>
        <w:rPr>
          <w:rFonts w:ascii="Arial" w:hAnsi="Arial" w:cs="Arial"/>
          <w:sz w:val="24"/>
          <w:szCs w:val="24"/>
        </w:rPr>
        <w:t>$22631.85</w:t>
      </w:r>
      <w:r>
        <w:rPr>
          <w:rFonts w:ascii="Arial" w:hAnsi="Arial" w:cs="Arial"/>
          <w:sz w:val="24"/>
          <w:szCs w:val="24"/>
        </w:rPr>
        <w:t xml:space="preserve"> = </w:t>
      </w:r>
      <w:r w:rsidRPr="00B0269C">
        <w:rPr>
          <w:rFonts w:ascii="Arial" w:hAnsi="Arial" w:cs="Arial"/>
          <w:b/>
          <w:sz w:val="24"/>
          <w:szCs w:val="24"/>
        </w:rPr>
        <w:t>$5141.00</w:t>
      </w:r>
    </w:p>
    <w:p w:rsidR="0049062B" w:rsidRDefault="0049062B" w:rsidP="00400EF7">
      <w:pPr>
        <w:rPr>
          <w:rFonts w:ascii="Arial" w:hAnsi="Arial" w:cs="Arial"/>
          <w:b/>
          <w:sz w:val="24"/>
          <w:szCs w:val="24"/>
        </w:rPr>
      </w:pPr>
      <w:r>
        <w:rPr>
          <w:rFonts w:ascii="Arial" w:hAnsi="Arial" w:cs="Arial"/>
          <w:b/>
          <w:sz w:val="24"/>
          <w:szCs w:val="24"/>
        </w:rPr>
        <w:t>Car cost difference / annual fuel savings = $5141 / $113.87 = 45.15 years</w:t>
      </w:r>
    </w:p>
    <w:p w:rsidR="0049062B" w:rsidRDefault="0049062B" w:rsidP="00400EF7">
      <w:pPr>
        <w:rPr>
          <w:rFonts w:ascii="Arial" w:hAnsi="Arial" w:cs="Arial"/>
          <w:sz w:val="24"/>
          <w:szCs w:val="24"/>
        </w:rPr>
      </w:pPr>
      <w:r w:rsidRPr="0049062B">
        <w:rPr>
          <w:rFonts w:ascii="Arial" w:hAnsi="Arial" w:cs="Arial"/>
          <w:sz w:val="24"/>
          <w:szCs w:val="24"/>
        </w:rPr>
        <w:t xml:space="preserve">It will take 45.15 years in order for the </w:t>
      </w:r>
      <w:r w:rsidRPr="0049062B">
        <w:rPr>
          <w:rFonts w:ascii="Arial" w:hAnsi="Arial" w:cs="Arial"/>
          <w:sz w:val="24"/>
          <w:szCs w:val="24"/>
        </w:rPr>
        <w:t>additional cost of the hybrid model to pay for itself through fuel savings</w:t>
      </w:r>
      <w:r>
        <w:rPr>
          <w:rFonts w:ascii="Arial" w:hAnsi="Arial" w:cs="Arial"/>
          <w:sz w:val="24"/>
          <w:szCs w:val="24"/>
        </w:rPr>
        <w:t>.</w:t>
      </w:r>
    </w:p>
    <w:p w:rsidR="0049062B" w:rsidRPr="0049062B" w:rsidRDefault="0049062B" w:rsidP="0049062B">
      <w:pPr>
        <w:pStyle w:val="ListParagraph"/>
        <w:numPr>
          <w:ilvl w:val="0"/>
          <w:numId w:val="1"/>
        </w:numPr>
        <w:rPr>
          <w:rFonts w:ascii="Arial" w:hAnsi="Arial" w:cs="Arial"/>
          <w:b/>
        </w:rPr>
      </w:pPr>
      <w:r w:rsidRPr="0049062B">
        <w:rPr>
          <w:rFonts w:ascii="Arial" w:hAnsi="Arial" w:cs="Arial"/>
          <w:b/>
        </w:rPr>
        <w:t>What qualitative factors might affect your decision about which model to purchase?</w:t>
      </w:r>
    </w:p>
    <w:p w:rsidR="0049062B" w:rsidRPr="0049062B" w:rsidRDefault="00EA63D4" w:rsidP="00400EF7">
      <w:pPr>
        <w:rPr>
          <w:rFonts w:ascii="Arial" w:hAnsi="Arial" w:cs="Arial"/>
          <w:sz w:val="24"/>
          <w:szCs w:val="24"/>
        </w:rPr>
      </w:pPr>
      <w:r>
        <w:rPr>
          <w:rFonts w:ascii="Arial" w:hAnsi="Arial" w:cs="Arial"/>
          <w:sz w:val="24"/>
          <w:szCs w:val="24"/>
        </w:rPr>
        <w:t>Whether or not the car was produced in the United States, if I could negotiate a discount price instead of full sticker price, and whether or not I wanted to reduce my carbon foot print and buy the hybrid model.</w:t>
      </w:r>
      <w:bookmarkStart w:id="0" w:name="_GoBack"/>
      <w:bookmarkEnd w:id="0"/>
    </w:p>
    <w:sectPr w:rsidR="0049062B" w:rsidRPr="0049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54C"/>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476ED"/>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2D2EE3"/>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2B6C22"/>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905FEA"/>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0D06B1"/>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0B78E7"/>
    <w:multiLevelType w:val="hybridMultilevel"/>
    <w:tmpl w:val="08EC9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7D"/>
    <w:rsid w:val="000D35CB"/>
    <w:rsid w:val="000D5F8D"/>
    <w:rsid w:val="000F74D4"/>
    <w:rsid w:val="00111AFD"/>
    <w:rsid w:val="001D1075"/>
    <w:rsid w:val="001D637D"/>
    <w:rsid w:val="0032205A"/>
    <w:rsid w:val="0036006A"/>
    <w:rsid w:val="003807DD"/>
    <w:rsid w:val="00400EF7"/>
    <w:rsid w:val="004779CB"/>
    <w:rsid w:val="0049062B"/>
    <w:rsid w:val="00495C50"/>
    <w:rsid w:val="004B6F34"/>
    <w:rsid w:val="00503379"/>
    <w:rsid w:val="005D6821"/>
    <w:rsid w:val="0062421D"/>
    <w:rsid w:val="0062423D"/>
    <w:rsid w:val="006374A8"/>
    <w:rsid w:val="006C2036"/>
    <w:rsid w:val="006F39E5"/>
    <w:rsid w:val="00764D79"/>
    <w:rsid w:val="007D0B4A"/>
    <w:rsid w:val="007F0185"/>
    <w:rsid w:val="008E20C5"/>
    <w:rsid w:val="00A77D2E"/>
    <w:rsid w:val="00AC5C3E"/>
    <w:rsid w:val="00AD6811"/>
    <w:rsid w:val="00B0269C"/>
    <w:rsid w:val="00B05B85"/>
    <w:rsid w:val="00D14040"/>
    <w:rsid w:val="00D246D8"/>
    <w:rsid w:val="00D47EEA"/>
    <w:rsid w:val="00D729C6"/>
    <w:rsid w:val="00DB4415"/>
    <w:rsid w:val="00DE464E"/>
    <w:rsid w:val="00E459BC"/>
    <w:rsid w:val="00E55AFD"/>
    <w:rsid w:val="00EA63D4"/>
    <w:rsid w:val="00F2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99DB-47EC-48A5-803D-05118286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B4A"/>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4236">
      <w:bodyDiv w:val="1"/>
      <w:marLeft w:val="0"/>
      <w:marRight w:val="0"/>
      <w:marTop w:val="0"/>
      <w:marBottom w:val="0"/>
      <w:divBdr>
        <w:top w:val="none" w:sz="0" w:space="0" w:color="auto"/>
        <w:left w:val="none" w:sz="0" w:space="0" w:color="auto"/>
        <w:bottom w:val="none" w:sz="0" w:space="0" w:color="auto"/>
        <w:right w:val="none" w:sz="0" w:space="0" w:color="auto"/>
      </w:divBdr>
    </w:div>
    <w:div w:id="440688396">
      <w:bodyDiv w:val="1"/>
      <w:marLeft w:val="0"/>
      <w:marRight w:val="0"/>
      <w:marTop w:val="0"/>
      <w:marBottom w:val="0"/>
      <w:divBdr>
        <w:top w:val="none" w:sz="0" w:space="0" w:color="auto"/>
        <w:left w:val="none" w:sz="0" w:space="0" w:color="auto"/>
        <w:bottom w:val="none" w:sz="0" w:space="0" w:color="auto"/>
        <w:right w:val="none" w:sz="0" w:space="0" w:color="auto"/>
      </w:divBdr>
    </w:div>
    <w:div w:id="673723547">
      <w:bodyDiv w:val="1"/>
      <w:marLeft w:val="0"/>
      <w:marRight w:val="0"/>
      <w:marTop w:val="0"/>
      <w:marBottom w:val="0"/>
      <w:divBdr>
        <w:top w:val="none" w:sz="0" w:space="0" w:color="auto"/>
        <w:left w:val="none" w:sz="0" w:space="0" w:color="auto"/>
        <w:bottom w:val="none" w:sz="0" w:space="0" w:color="auto"/>
        <w:right w:val="none" w:sz="0" w:space="0" w:color="auto"/>
      </w:divBdr>
    </w:div>
    <w:div w:id="767386455">
      <w:bodyDiv w:val="1"/>
      <w:marLeft w:val="0"/>
      <w:marRight w:val="0"/>
      <w:marTop w:val="0"/>
      <w:marBottom w:val="0"/>
      <w:divBdr>
        <w:top w:val="none" w:sz="0" w:space="0" w:color="auto"/>
        <w:left w:val="none" w:sz="0" w:space="0" w:color="auto"/>
        <w:bottom w:val="none" w:sz="0" w:space="0" w:color="auto"/>
        <w:right w:val="none" w:sz="0" w:space="0" w:color="auto"/>
      </w:divBdr>
    </w:div>
    <w:div w:id="881792065">
      <w:bodyDiv w:val="1"/>
      <w:marLeft w:val="0"/>
      <w:marRight w:val="0"/>
      <w:marTop w:val="0"/>
      <w:marBottom w:val="0"/>
      <w:divBdr>
        <w:top w:val="none" w:sz="0" w:space="0" w:color="auto"/>
        <w:left w:val="none" w:sz="0" w:space="0" w:color="auto"/>
        <w:bottom w:val="none" w:sz="0" w:space="0" w:color="auto"/>
        <w:right w:val="none" w:sz="0" w:space="0" w:color="auto"/>
      </w:divBdr>
    </w:div>
    <w:div w:id="1148403589">
      <w:bodyDiv w:val="1"/>
      <w:marLeft w:val="0"/>
      <w:marRight w:val="0"/>
      <w:marTop w:val="0"/>
      <w:marBottom w:val="0"/>
      <w:divBdr>
        <w:top w:val="none" w:sz="0" w:space="0" w:color="auto"/>
        <w:left w:val="none" w:sz="0" w:space="0" w:color="auto"/>
        <w:bottom w:val="none" w:sz="0" w:space="0" w:color="auto"/>
        <w:right w:val="none" w:sz="0" w:space="0" w:color="auto"/>
      </w:divBdr>
    </w:div>
    <w:div w:id="1616017785">
      <w:bodyDiv w:val="1"/>
      <w:marLeft w:val="0"/>
      <w:marRight w:val="0"/>
      <w:marTop w:val="0"/>
      <w:marBottom w:val="0"/>
      <w:divBdr>
        <w:top w:val="none" w:sz="0" w:space="0" w:color="auto"/>
        <w:left w:val="none" w:sz="0" w:space="0" w:color="auto"/>
        <w:bottom w:val="none" w:sz="0" w:space="0" w:color="auto"/>
        <w:right w:val="none" w:sz="0" w:space="0" w:color="auto"/>
      </w:divBdr>
    </w:div>
    <w:div w:id="1937127131">
      <w:bodyDiv w:val="1"/>
      <w:marLeft w:val="0"/>
      <w:marRight w:val="0"/>
      <w:marTop w:val="0"/>
      <w:marBottom w:val="0"/>
      <w:divBdr>
        <w:top w:val="none" w:sz="0" w:space="0" w:color="auto"/>
        <w:left w:val="none" w:sz="0" w:space="0" w:color="auto"/>
        <w:bottom w:val="none" w:sz="0" w:space="0" w:color="auto"/>
        <w:right w:val="none" w:sz="0" w:space="0" w:color="auto"/>
      </w:divBdr>
    </w:div>
    <w:div w:id="21131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A94-EAF3-4A3B-8EE8-933CF41A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33</cp:revision>
  <dcterms:created xsi:type="dcterms:W3CDTF">2015-06-17T01:31:00Z</dcterms:created>
  <dcterms:modified xsi:type="dcterms:W3CDTF">2015-06-19T00:00:00Z</dcterms:modified>
</cp:coreProperties>
</file>